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A330" w14:textId="478F09D6" w:rsidR="00B057D5" w:rsidRPr="00B057D5" w:rsidRDefault="00B057D5" w:rsidP="00B057D5">
      <w:pPr>
        <w:pStyle w:val="Title"/>
        <w:tabs>
          <w:tab w:val="left" w:pos="4845"/>
          <w:tab w:val="left" w:pos="7920"/>
          <w:tab w:val="left" w:pos="8010"/>
        </w:tabs>
        <w:jc w:val="left"/>
        <w:rPr>
          <w:rFonts w:asciiTheme="minorHAnsi" w:hAnsiTheme="minorHAnsi" w:cstheme="minorHAnsi"/>
          <w:iCs/>
          <w:sz w:val="24"/>
          <w:szCs w:val="24"/>
        </w:rPr>
      </w:pPr>
      <w:r w:rsidRPr="00B057D5">
        <w:rPr>
          <w:rFonts w:asciiTheme="minorHAnsi" w:hAnsiTheme="minorHAnsi" w:cstheme="minorHAnsi"/>
          <w:noProof/>
          <w:color w:val="003865"/>
          <w:sz w:val="24"/>
          <w:szCs w:val="24"/>
        </w:rPr>
        <w:drawing>
          <wp:inline distT="0" distB="0" distL="0" distR="0" wp14:anchorId="636C21D0" wp14:editId="465A0506">
            <wp:extent cx="2921067"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B RGB_Primary.png"/>
                    <pic:cNvPicPr/>
                  </pic:nvPicPr>
                  <pic:blipFill rotWithShape="1">
                    <a:blip r:embed="rId8">
                      <a:extLst>
                        <a:ext uri="{28A0092B-C50C-407E-A947-70E740481C1C}">
                          <a14:useLocalDpi xmlns:a14="http://schemas.microsoft.com/office/drawing/2010/main" val="0"/>
                        </a:ext>
                      </a:extLst>
                    </a:blip>
                    <a:srcRect l="6545" t="19833" r="4515" b="16356"/>
                    <a:stretch/>
                  </pic:blipFill>
                  <pic:spPr bwMode="auto">
                    <a:xfrm>
                      <a:off x="0" y="0"/>
                      <a:ext cx="2921067" cy="548640"/>
                    </a:xfrm>
                    <a:prstGeom prst="rect">
                      <a:avLst/>
                    </a:prstGeom>
                    <a:ln>
                      <a:noFill/>
                    </a:ln>
                    <a:extLst>
                      <a:ext uri="{53640926-AAD7-44D8-BBD7-CCE9431645EC}">
                        <a14:shadowObscured xmlns:a14="http://schemas.microsoft.com/office/drawing/2010/main"/>
                      </a:ext>
                    </a:extLst>
                  </pic:spPr>
                </pic:pic>
              </a:graphicData>
            </a:graphic>
          </wp:inline>
        </w:drawing>
      </w:r>
    </w:p>
    <w:p w14:paraId="66EFBD91" w14:textId="77777777" w:rsidR="00140E1A" w:rsidRDefault="00140E1A" w:rsidP="00140E1A">
      <w:pPr>
        <w:spacing w:after="0"/>
        <w:rPr>
          <w:b/>
          <w:bCs/>
          <w:sz w:val="32"/>
          <w:szCs w:val="32"/>
        </w:rPr>
      </w:pPr>
    </w:p>
    <w:p w14:paraId="39ED21E1" w14:textId="391CC764" w:rsidR="00140E1A" w:rsidRPr="00281837" w:rsidRDefault="00140E1A" w:rsidP="00281837">
      <w:pPr>
        <w:spacing w:after="0"/>
        <w:rPr>
          <w:b/>
          <w:bCs/>
          <w:sz w:val="32"/>
          <w:szCs w:val="32"/>
        </w:rPr>
      </w:pPr>
      <w:r w:rsidRPr="00281837">
        <w:rPr>
          <w:b/>
          <w:bCs/>
          <w:sz w:val="32"/>
          <w:szCs w:val="32"/>
        </w:rPr>
        <w:t xml:space="preserve">Housing Trust Fund </w:t>
      </w:r>
      <w:r w:rsidR="009F730F">
        <w:rPr>
          <w:b/>
          <w:bCs/>
          <w:sz w:val="32"/>
          <w:szCs w:val="32"/>
        </w:rPr>
        <w:t xml:space="preserve">Program </w:t>
      </w:r>
      <w:r w:rsidRPr="00281837">
        <w:rPr>
          <w:b/>
          <w:bCs/>
          <w:sz w:val="32"/>
          <w:szCs w:val="32"/>
        </w:rPr>
        <w:t>Rental Assistance Request for Proposals (RFP)</w:t>
      </w:r>
    </w:p>
    <w:p w14:paraId="531E3246" w14:textId="5587A13B" w:rsidR="00140E1A" w:rsidRPr="00281837" w:rsidRDefault="009F730F" w:rsidP="00281837">
      <w:pPr>
        <w:spacing w:after="0"/>
      </w:pPr>
      <w:r>
        <w:rPr>
          <w:b/>
          <w:bCs/>
          <w:sz w:val="32"/>
          <w:szCs w:val="32"/>
        </w:rPr>
        <w:t xml:space="preserve">Application </w:t>
      </w:r>
      <w:r w:rsidR="005C34C4">
        <w:rPr>
          <w:b/>
          <w:bCs/>
          <w:sz w:val="32"/>
          <w:szCs w:val="32"/>
        </w:rPr>
        <w:t>Instructions</w:t>
      </w:r>
      <w:r w:rsidR="00140E1A" w:rsidRPr="00281837" w:rsidDel="00140E1A">
        <w:rPr>
          <w:b/>
          <w:bCs/>
          <w:sz w:val="32"/>
          <w:szCs w:val="32"/>
        </w:rPr>
        <w:t xml:space="preserve"> </w:t>
      </w:r>
    </w:p>
    <w:p w14:paraId="55793081" w14:textId="7A7616B7" w:rsidR="00B057D5" w:rsidRPr="00281837" w:rsidRDefault="00B057D5" w:rsidP="00281837">
      <w:pPr>
        <w:spacing w:after="0"/>
        <w:rPr>
          <w:b/>
          <w:bCs/>
          <w:iCs/>
          <w:sz w:val="28"/>
          <w:szCs w:val="28"/>
        </w:rPr>
      </w:pPr>
      <w:r w:rsidRPr="00281837">
        <w:rPr>
          <w:b/>
          <w:bCs/>
          <w:color w:val="000000" w:themeColor="text1"/>
          <w:sz w:val="28"/>
          <w:szCs w:val="28"/>
        </w:rPr>
        <w:t>October 1, 2023 – September 30, 2025</w:t>
      </w:r>
    </w:p>
    <w:p w14:paraId="58869ED8" w14:textId="6FF79462" w:rsidR="00967318" w:rsidRPr="00B057D5" w:rsidRDefault="00B7190A" w:rsidP="00B057D5">
      <w:pPr>
        <w:pStyle w:val="Title"/>
        <w:tabs>
          <w:tab w:val="left" w:pos="4845"/>
          <w:tab w:val="left" w:pos="7920"/>
          <w:tab w:val="left" w:pos="8010"/>
        </w:tabs>
        <w:spacing w:before="480"/>
        <w:jc w:val="left"/>
        <w:rPr>
          <w:rFonts w:asciiTheme="minorHAnsi" w:hAnsiTheme="minorHAnsi" w:cstheme="minorHAnsi"/>
          <w:iCs/>
          <w:sz w:val="24"/>
          <w:szCs w:val="24"/>
        </w:rPr>
      </w:pPr>
      <w:r w:rsidRPr="00B057D5">
        <w:rPr>
          <w:rFonts w:asciiTheme="minorHAnsi" w:hAnsiTheme="minorHAnsi" w:cstheme="minorHAnsi"/>
          <w:iCs/>
          <w:sz w:val="24"/>
          <w:szCs w:val="24"/>
        </w:rPr>
        <w:t xml:space="preserve">Application </w:t>
      </w:r>
      <w:r w:rsidR="00967318" w:rsidRPr="00B057D5">
        <w:rPr>
          <w:rFonts w:asciiTheme="minorHAnsi" w:hAnsiTheme="minorHAnsi" w:cstheme="minorHAnsi"/>
          <w:iCs/>
          <w:sz w:val="24"/>
          <w:szCs w:val="24"/>
        </w:rPr>
        <w:t xml:space="preserve">Deadline: </w:t>
      </w:r>
      <w:r w:rsidR="009B7F6D">
        <w:rPr>
          <w:rFonts w:asciiTheme="minorHAnsi" w:hAnsiTheme="minorHAnsi" w:cstheme="minorHAnsi"/>
          <w:b w:val="0"/>
          <w:bCs w:val="0"/>
          <w:iCs/>
          <w:sz w:val="24"/>
          <w:szCs w:val="24"/>
        </w:rPr>
        <w:t>Wednesday</w:t>
      </w:r>
      <w:r w:rsidR="00967318" w:rsidRPr="00B057D5">
        <w:rPr>
          <w:rFonts w:asciiTheme="minorHAnsi" w:hAnsiTheme="minorHAnsi" w:cstheme="minorHAnsi"/>
          <w:b w:val="0"/>
          <w:bCs w:val="0"/>
          <w:iCs/>
          <w:sz w:val="24"/>
          <w:szCs w:val="24"/>
        </w:rPr>
        <w:t xml:space="preserve">, </w:t>
      </w:r>
      <w:r w:rsidR="0020590A" w:rsidRPr="00B057D5">
        <w:rPr>
          <w:rFonts w:asciiTheme="minorHAnsi" w:hAnsiTheme="minorHAnsi" w:cstheme="minorHAnsi"/>
          <w:b w:val="0"/>
          <w:bCs w:val="0"/>
          <w:iCs/>
          <w:sz w:val="24"/>
          <w:szCs w:val="24"/>
        </w:rPr>
        <w:t xml:space="preserve">May </w:t>
      </w:r>
      <w:r w:rsidR="00684F9E">
        <w:rPr>
          <w:rFonts w:asciiTheme="minorHAnsi" w:hAnsiTheme="minorHAnsi" w:cstheme="minorHAnsi"/>
          <w:b w:val="0"/>
          <w:bCs w:val="0"/>
          <w:iCs/>
          <w:sz w:val="24"/>
          <w:szCs w:val="24"/>
        </w:rPr>
        <w:t>2</w:t>
      </w:r>
      <w:r w:rsidR="009B7F6D">
        <w:rPr>
          <w:rFonts w:asciiTheme="minorHAnsi" w:hAnsiTheme="minorHAnsi" w:cstheme="minorHAnsi"/>
          <w:b w:val="0"/>
          <w:bCs w:val="0"/>
          <w:iCs/>
          <w:sz w:val="24"/>
          <w:szCs w:val="24"/>
        </w:rPr>
        <w:t>4</w:t>
      </w:r>
      <w:r w:rsidR="0035180C" w:rsidRPr="00B057D5">
        <w:rPr>
          <w:rFonts w:asciiTheme="minorHAnsi" w:hAnsiTheme="minorHAnsi" w:cstheme="minorHAnsi"/>
          <w:b w:val="0"/>
          <w:bCs w:val="0"/>
          <w:iCs/>
          <w:sz w:val="24"/>
          <w:szCs w:val="24"/>
        </w:rPr>
        <w:t xml:space="preserve">, </w:t>
      </w:r>
      <w:r w:rsidR="00684F9E" w:rsidRPr="00B057D5">
        <w:rPr>
          <w:rFonts w:asciiTheme="minorHAnsi" w:hAnsiTheme="minorHAnsi" w:cstheme="minorHAnsi"/>
          <w:b w:val="0"/>
          <w:bCs w:val="0"/>
          <w:iCs/>
          <w:sz w:val="24"/>
          <w:szCs w:val="24"/>
        </w:rPr>
        <w:t>2023,</w:t>
      </w:r>
      <w:r w:rsidR="00617F62" w:rsidRPr="00B057D5">
        <w:rPr>
          <w:rFonts w:asciiTheme="minorHAnsi" w:hAnsiTheme="minorHAnsi" w:cstheme="minorHAnsi"/>
          <w:b w:val="0"/>
          <w:bCs w:val="0"/>
          <w:iCs/>
          <w:sz w:val="24"/>
          <w:szCs w:val="24"/>
        </w:rPr>
        <w:t xml:space="preserve"> </w:t>
      </w:r>
      <w:r w:rsidR="00967318" w:rsidRPr="00B057D5">
        <w:rPr>
          <w:rFonts w:asciiTheme="minorHAnsi" w:hAnsiTheme="minorHAnsi" w:cstheme="minorHAnsi"/>
          <w:b w:val="0"/>
          <w:bCs w:val="0"/>
          <w:iCs/>
          <w:sz w:val="24"/>
          <w:szCs w:val="24"/>
        </w:rPr>
        <w:t>at</w:t>
      </w:r>
      <w:r w:rsidR="009B7F6D">
        <w:rPr>
          <w:rFonts w:asciiTheme="minorHAnsi" w:hAnsiTheme="minorHAnsi" w:cstheme="minorHAnsi"/>
          <w:b w:val="0"/>
          <w:bCs w:val="0"/>
          <w:iCs/>
          <w:sz w:val="24"/>
          <w:szCs w:val="24"/>
        </w:rPr>
        <w:t xml:space="preserve"> noon</w:t>
      </w:r>
      <w:r w:rsidR="00223E66" w:rsidRPr="00B057D5">
        <w:rPr>
          <w:rFonts w:asciiTheme="minorHAnsi" w:hAnsiTheme="minorHAnsi" w:cstheme="minorHAnsi"/>
          <w:b w:val="0"/>
          <w:bCs w:val="0"/>
          <w:iCs/>
          <w:sz w:val="24"/>
          <w:szCs w:val="24"/>
        </w:rPr>
        <w:t xml:space="preserve"> C</w:t>
      </w:r>
      <w:r w:rsidR="00A264AB" w:rsidRPr="00B057D5">
        <w:rPr>
          <w:rFonts w:asciiTheme="minorHAnsi" w:hAnsiTheme="minorHAnsi" w:cstheme="minorHAnsi"/>
          <w:b w:val="0"/>
          <w:bCs w:val="0"/>
          <w:iCs/>
          <w:sz w:val="24"/>
          <w:szCs w:val="24"/>
        </w:rPr>
        <w:t xml:space="preserve">entral </w:t>
      </w:r>
      <w:r w:rsidR="00223E66" w:rsidRPr="00B057D5">
        <w:rPr>
          <w:rFonts w:asciiTheme="minorHAnsi" w:hAnsiTheme="minorHAnsi" w:cstheme="minorHAnsi"/>
          <w:b w:val="0"/>
          <w:bCs w:val="0"/>
          <w:iCs/>
          <w:sz w:val="24"/>
          <w:szCs w:val="24"/>
        </w:rPr>
        <w:t>T</w:t>
      </w:r>
      <w:r w:rsidR="00A264AB" w:rsidRPr="00B057D5">
        <w:rPr>
          <w:rFonts w:asciiTheme="minorHAnsi" w:hAnsiTheme="minorHAnsi" w:cstheme="minorHAnsi"/>
          <w:b w:val="0"/>
          <w:bCs w:val="0"/>
          <w:iCs/>
          <w:sz w:val="24"/>
          <w:szCs w:val="24"/>
        </w:rPr>
        <w:t>ime</w:t>
      </w:r>
      <w:r w:rsidR="00125B7B">
        <w:rPr>
          <w:rFonts w:asciiTheme="minorHAnsi" w:hAnsiTheme="minorHAnsi" w:cstheme="minorHAnsi"/>
          <w:b w:val="0"/>
          <w:bCs w:val="0"/>
          <w:iCs/>
          <w:sz w:val="24"/>
          <w:szCs w:val="24"/>
        </w:rPr>
        <w:t>.</w:t>
      </w:r>
    </w:p>
    <w:p w14:paraId="3F889E62" w14:textId="77777777" w:rsidR="00967318" w:rsidRPr="00B057D5" w:rsidRDefault="00967318" w:rsidP="00967318">
      <w:pPr>
        <w:spacing w:after="0" w:line="240" w:lineRule="auto"/>
        <w:rPr>
          <w:rFonts w:cstheme="minorHAnsi"/>
          <w:sz w:val="24"/>
          <w:szCs w:val="24"/>
        </w:rPr>
      </w:pPr>
    </w:p>
    <w:p w14:paraId="7730EE3D" w14:textId="4C21C412" w:rsidR="00774DF8" w:rsidRPr="00B057D5" w:rsidRDefault="00774DF8" w:rsidP="00774DF8">
      <w:pPr>
        <w:keepNext/>
        <w:keepLines/>
        <w:pBdr>
          <w:top w:val="single" w:sz="4" w:space="1" w:color="auto"/>
          <w:left w:val="single" w:sz="4" w:space="4" w:color="auto"/>
          <w:bottom w:val="single" w:sz="4" w:space="1" w:color="auto"/>
          <w:right w:val="single" w:sz="4" w:space="4" w:color="auto"/>
        </w:pBdr>
        <w:shd w:val="clear" w:color="auto" w:fill="D9D9D9"/>
        <w:spacing w:after="120"/>
        <w:outlineLvl w:val="1"/>
        <w:rPr>
          <w:rFonts w:eastAsia="Times New Roman" w:cstheme="minorHAnsi"/>
          <w:b/>
          <w:bCs/>
          <w:color w:val="000000"/>
          <w:sz w:val="24"/>
          <w:szCs w:val="24"/>
        </w:rPr>
      </w:pPr>
      <w:r w:rsidRPr="00B057D5">
        <w:rPr>
          <w:rFonts w:eastAsia="Times New Roman" w:cstheme="minorHAnsi"/>
          <w:b/>
          <w:bCs/>
          <w:color w:val="000000"/>
          <w:sz w:val="24"/>
          <w:szCs w:val="24"/>
        </w:rPr>
        <w:t>Overview</w:t>
      </w:r>
    </w:p>
    <w:p w14:paraId="75C3680A" w14:textId="0EF91464" w:rsidR="00E6513E" w:rsidRPr="00E6513E" w:rsidRDefault="002D707C" w:rsidP="00E6513E">
      <w:pPr>
        <w:pStyle w:val="SFNormal"/>
        <w:rPr>
          <w:rFonts w:cs="Calibri"/>
        </w:rPr>
      </w:pPr>
      <w:r w:rsidRPr="00B057D5">
        <w:rPr>
          <w:rFonts w:cstheme="minorHAnsi"/>
        </w:rPr>
        <w:t xml:space="preserve">Minnesota Housing is now accepting Housing Trust Fund (HTF) </w:t>
      </w:r>
      <w:r w:rsidR="003D17CA" w:rsidRPr="00B057D5">
        <w:rPr>
          <w:rFonts w:cstheme="minorHAnsi"/>
        </w:rPr>
        <w:t>Program Rental Assistance</w:t>
      </w:r>
      <w:r w:rsidR="0064389E" w:rsidRPr="00B057D5">
        <w:rPr>
          <w:rFonts w:cstheme="minorHAnsi"/>
        </w:rPr>
        <w:t xml:space="preserve"> Request for Proposals (RFP)</w:t>
      </w:r>
      <w:r w:rsidR="001066A6" w:rsidRPr="001066A6">
        <w:rPr>
          <w:rFonts w:cstheme="minorHAnsi"/>
        </w:rPr>
        <w:t xml:space="preserve"> applications for funding</w:t>
      </w:r>
      <w:r w:rsidR="0064389E" w:rsidRPr="00B057D5">
        <w:rPr>
          <w:rFonts w:cstheme="minorHAnsi"/>
        </w:rPr>
        <w:t xml:space="preserve"> in accordance with </w:t>
      </w:r>
      <w:hyperlink r:id="rId9" w:history="1">
        <w:r w:rsidR="0064389E" w:rsidRPr="00B057D5">
          <w:rPr>
            <w:rStyle w:val="Hyperlink"/>
            <w:rFonts w:cstheme="minorHAnsi"/>
          </w:rPr>
          <w:t>Minnesota Statute 462A.201</w:t>
        </w:r>
      </w:hyperlink>
      <w:r w:rsidR="00B83CB5" w:rsidRPr="00B057D5">
        <w:rPr>
          <w:rFonts w:cstheme="minorHAnsi"/>
        </w:rPr>
        <w:t xml:space="preserve"> </w:t>
      </w:r>
      <w:r w:rsidR="00E6513E" w:rsidRPr="00E6513E">
        <w:rPr>
          <w:rFonts w:cs="Calibri"/>
        </w:rPr>
        <w:t xml:space="preserve"> and </w:t>
      </w:r>
      <w:r w:rsidR="00E6513E">
        <w:rPr>
          <w:rFonts w:cs="Calibri"/>
        </w:rPr>
        <w:t xml:space="preserve">the </w:t>
      </w:r>
      <w:r w:rsidR="00E6513E" w:rsidRPr="00E6513E">
        <w:rPr>
          <w:rFonts w:cs="Calibri"/>
        </w:rPr>
        <w:t xml:space="preserve">following </w:t>
      </w:r>
      <w:hyperlink r:id="rId10" w:history="1">
        <w:r w:rsidR="00E6513E" w:rsidRPr="00E6513E">
          <w:rPr>
            <w:rFonts w:cs="Calibri"/>
            <w:color w:val="0000FF"/>
            <w:u w:val="single"/>
          </w:rPr>
          <w:t>Minnesota Administrative Rules 4900.3760</w:t>
        </w:r>
      </w:hyperlink>
      <w:r w:rsidR="00E6513E" w:rsidRPr="00E6513E">
        <w:rPr>
          <w:rFonts w:cs="Calibri"/>
        </w:rPr>
        <w:t xml:space="preserve"> - </w:t>
      </w:r>
      <w:hyperlink r:id="rId11" w:history="1">
        <w:r w:rsidR="00E6513E" w:rsidRPr="00E6513E">
          <w:rPr>
            <w:rFonts w:cs="Calibri"/>
            <w:color w:val="0000FF"/>
            <w:u w:val="single"/>
          </w:rPr>
          <w:t>4900.3769</w:t>
        </w:r>
      </w:hyperlink>
      <w:r w:rsidR="00E6513E" w:rsidRPr="00E6513E">
        <w:rPr>
          <w:rFonts w:cs="Calibri"/>
        </w:rPr>
        <w:t>.</w:t>
      </w:r>
    </w:p>
    <w:p w14:paraId="2B3095CB" w14:textId="647B3DF1" w:rsidR="002D707C" w:rsidRPr="00B057D5" w:rsidRDefault="002D707C" w:rsidP="002D707C">
      <w:pPr>
        <w:spacing w:after="0" w:line="240" w:lineRule="auto"/>
        <w:rPr>
          <w:rFonts w:cstheme="minorHAnsi"/>
          <w:sz w:val="24"/>
          <w:szCs w:val="24"/>
        </w:rPr>
      </w:pPr>
    </w:p>
    <w:p w14:paraId="249BFB51" w14:textId="75448A1F" w:rsidR="00E241F8" w:rsidRPr="00B057D5" w:rsidRDefault="00430DB4" w:rsidP="00CB6D18">
      <w:pPr>
        <w:autoSpaceDE w:val="0"/>
        <w:autoSpaceDN w:val="0"/>
        <w:adjustRightInd w:val="0"/>
        <w:spacing w:after="0" w:line="240" w:lineRule="auto"/>
        <w:rPr>
          <w:rFonts w:cstheme="minorHAnsi"/>
          <w:sz w:val="24"/>
          <w:szCs w:val="24"/>
        </w:rPr>
      </w:pPr>
      <w:bookmarkStart w:id="0" w:name="_Hlk68084965"/>
      <w:r w:rsidRPr="00B057D5">
        <w:rPr>
          <w:rFonts w:cstheme="minorHAnsi"/>
          <w:sz w:val="24"/>
          <w:szCs w:val="24"/>
        </w:rPr>
        <w:t xml:space="preserve">The </w:t>
      </w:r>
      <w:r w:rsidR="003D17CA" w:rsidRPr="00B057D5">
        <w:rPr>
          <w:rFonts w:cstheme="minorHAnsi"/>
          <w:sz w:val="24"/>
          <w:szCs w:val="24"/>
        </w:rPr>
        <w:t>Rental Assistance</w:t>
      </w:r>
      <w:r w:rsidR="002D707C" w:rsidRPr="00B057D5">
        <w:rPr>
          <w:rFonts w:cstheme="minorHAnsi"/>
          <w:sz w:val="24"/>
          <w:szCs w:val="24"/>
        </w:rPr>
        <w:t xml:space="preserve"> provide</w:t>
      </w:r>
      <w:r w:rsidR="00EF6A6E" w:rsidRPr="00B057D5">
        <w:rPr>
          <w:rFonts w:cstheme="minorHAnsi"/>
          <w:sz w:val="24"/>
          <w:szCs w:val="24"/>
        </w:rPr>
        <w:t>s</w:t>
      </w:r>
      <w:r w:rsidR="002D707C" w:rsidRPr="00B057D5">
        <w:rPr>
          <w:rFonts w:cstheme="minorHAnsi"/>
          <w:sz w:val="24"/>
          <w:szCs w:val="24"/>
        </w:rPr>
        <w:t xml:space="preserve"> </w:t>
      </w:r>
      <w:r w:rsidR="00AF55B1" w:rsidRPr="00B057D5">
        <w:rPr>
          <w:rFonts w:cstheme="minorHAnsi"/>
          <w:sz w:val="24"/>
          <w:szCs w:val="24"/>
        </w:rPr>
        <w:t xml:space="preserve">temporary </w:t>
      </w:r>
      <w:r w:rsidR="00CF5675">
        <w:rPr>
          <w:rFonts w:cstheme="minorHAnsi"/>
          <w:sz w:val="24"/>
          <w:szCs w:val="24"/>
        </w:rPr>
        <w:t>r</w:t>
      </w:r>
      <w:r w:rsidR="002D707C" w:rsidRPr="00B057D5">
        <w:rPr>
          <w:rFonts w:cstheme="minorHAnsi"/>
          <w:sz w:val="24"/>
          <w:szCs w:val="24"/>
        </w:rPr>
        <w:t xml:space="preserve">ental </w:t>
      </w:r>
      <w:r w:rsidR="00CF5675">
        <w:rPr>
          <w:rFonts w:cstheme="minorHAnsi"/>
          <w:sz w:val="24"/>
          <w:szCs w:val="24"/>
        </w:rPr>
        <w:t>a</w:t>
      </w:r>
      <w:r w:rsidR="00AF55B1" w:rsidRPr="00B057D5">
        <w:rPr>
          <w:rFonts w:cstheme="minorHAnsi"/>
          <w:sz w:val="24"/>
          <w:szCs w:val="24"/>
        </w:rPr>
        <w:t>ssistance</w:t>
      </w:r>
      <w:r w:rsidR="00B16B21" w:rsidRPr="00B057D5">
        <w:rPr>
          <w:rFonts w:cstheme="minorHAnsi"/>
          <w:sz w:val="24"/>
          <w:szCs w:val="24"/>
        </w:rPr>
        <w:t>, security deposits</w:t>
      </w:r>
      <w:r w:rsidR="008A40EC" w:rsidRPr="00B057D5">
        <w:rPr>
          <w:rFonts w:cstheme="minorHAnsi"/>
          <w:sz w:val="24"/>
          <w:szCs w:val="24"/>
        </w:rPr>
        <w:t>,</w:t>
      </w:r>
      <w:r w:rsidR="00B16B21" w:rsidRPr="00B057D5">
        <w:rPr>
          <w:rFonts w:cstheme="minorHAnsi"/>
          <w:sz w:val="24"/>
          <w:szCs w:val="24"/>
        </w:rPr>
        <w:t xml:space="preserve"> and other </w:t>
      </w:r>
      <w:r w:rsidR="001066A6">
        <w:rPr>
          <w:rFonts w:cstheme="minorHAnsi"/>
          <w:sz w:val="24"/>
          <w:szCs w:val="24"/>
        </w:rPr>
        <w:t>h</w:t>
      </w:r>
      <w:r w:rsidR="00B16B21" w:rsidRPr="00B057D5">
        <w:rPr>
          <w:rFonts w:cstheme="minorHAnsi"/>
          <w:sz w:val="24"/>
          <w:szCs w:val="24"/>
        </w:rPr>
        <w:t xml:space="preserve">ousing </w:t>
      </w:r>
      <w:r w:rsidR="00CF5675">
        <w:rPr>
          <w:rFonts w:cstheme="minorHAnsi"/>
          <w:sz w:val="24"/>
          <w:szCs w:val="24"/>
        </w:rPr>
        <w:t>r</w:t>
      </w:r>
      <w:r w:rsidR="00B16B21" w:rsidRPr="00B057D5">
        <w:rPr>
          <w:rFonts w:cstheme="minorHAnsi"/>
          <w:sz w:val="24"/>
          <w:szCs w:val="24"/>
        </w:rPr>
        <w:t xml:space="preserve">elated </w:t>
      </w:r>
      <w:r w:rsidR="00CF5675">
        <w:rPr>
          <w:rFonts w:cstheme="minorHAnsi"/>
          <w:sz w:val="24"/>
          <w:szCs w:val="24"/>
        </w:rPr>
        <w:t>e</w:t>
      </w:r>
      <w:r w:rsidR="00B16B21" w:rsidRPr="00B057D5">
        <w:rPr>
          <w:rFonts w:cstheme="minorHAnsi"/>
          <w:sz w:val="24"/>
          <w:szCs w:val="24"/>
        </w:rPr>
        <w:t>xpenses</w:t>
      </w:r>
      <w:r w:rsidR="002D707C" w:rsidRPr="00B057D5">
        <w:rPr>
          <w:rFonts w:cstheme="minorHAnsi"/>
          <w:sz w:val="24"/>
          <w:szCs w:val="24"/>
        </w:rPr>
        <w:t xml:space="preserve"> to </w:t>
      </w:r>
      <w:r w:rsidR="003935F3" w:rsidRPr="00B057D5">
        <w:rPr>
          <w:rFonts w:cstheme="minorHAnsi"/>
          <w:sz w:val="24"/>
          <w:szCs w:val="24"/>
        </w:rPr>
        <w:t xml:space="preserve">income </w:t>
      </w:r>
      <w:r w:rsidR="002D707C" w:rsidRPr="00B057D5">
        <w:rPr>
          <w:rFonts w:cstheme="minorHAnsi"/>
          <w:sz w:val="24"/>
          <w:szCs w:val="24"/>
        </w:rPr>
        <w:t xml:space="preserve">eligible </w:t>
      </w:r>
      <w:r w:rsidR="00B83CB5" w:rsidRPr="00B057D5">
        <w:rPr>
          <w:rFonts w:cstheme="minorHAnsi"/>
          <w:sz w:val="24"/>
          <w:szCs w:val="24"/>
        </w:rPr>
        <w:t>families and individuals</w:t>
      </w:r>
      <w:r w:rsidR="008A40EC" w:rsidRPr="00B057D5">
        <w:rPr>
          <w:rFonts w:cstheme="minorHAnsi"/>
          <w:sz w:val="24"/>
          <w:szCs w:val="24"/>
        </w:rPr>
        <w:t>.</w:t>
      </w:r>
      <w:r w:rsidR="008261C2" w:rsidRPr="00B057D5">
        <w:rPr>
          <w:rFonts w:cstheme="minorHAnsi"/>
          <w:sz w:val="24"/>
          <w:szCs w:val="24"/>
        </w:rPr>
        <w:t xml:space="preserve"> The </w:t>
      </w:r>
      <w:r w:rsidR="003D17CA" w:rsidRPr="00B057D5">
        <w:rPr>
          <w:rFonts w:cstheme="minorHAnsi"/>
          <w:sz w:val="24"/>
          <w:szCs w:val="24"/>
        </w:rPr>
        <w:t>Rental Assistance</w:t>
      </w:r>
      <w:r w:rsidR="008261C2" w:rsidRPr="00B057D5">
        <w:rPr>
          <w:rFonts w:cstheme="minorHAnsi"/>
          <w:sz w:val="24"/>
          <w:szCs w:val="24"/>
        </w:rPr>
        <w:t xml:space="preserve"> </w:t>
      </w:r>
      <w:r w:rsidR="00AC3BE4" w:rsidRPr="00B057D5">
        <w:rPr>
          <w:rFonts w:cstheme="minorHAnsi"/>
          <w:sz w:val="24"/>
          <w:szCs w:val="24"/>
        </w:rPr>
        <w:t>serves</w:t>
      </w:r>
      <w:r w:rsidR="008261C2" w:rsidRPr="00B057D5">
        <w:rPr>
          <w:rFonts w:cstheme="minorHAnsi"/>
          <w:sz w:val="24"/>
          <w:szCs w:val="24"/>
        </w:rPr>
        <w:t xml:space="preserve"> High Priority Homeless (HPH)</w:t>
      </w:r>
      <w:r w:rsidR="003D17CA" w:rsidRPr="00B057D5">
        <w:rPr>
          <w:rFonts w:cstheme="minorHAnsi"/>
          <w:sz w:val="24"/>
          <w:szCs w:val="24"/>
        </w:rPr>
        <w:t xml:space="preserve"> </w:t>
      </w:r>
      <w:r w:rsidR="008261C2" w:rsidRPr="00B057D5">
        <w:rPr>
          <w:rFonts w:cstheme="minorHAnsi"/>
          <w:sz w:val="24"/>
          <w:szCs w:val="24"/>
        </w:rPr>
        <w:t xml:space="preserve">referrals </w:t>
      </w:r>
      <w:r w:rsidR="00E241F8" w:rsidRPr="00B057D5">
        <w:rPr>
          <w:rFonts w:cstheme="minorHAnsi"/>
          <w:sz w:val="24"/>
          <w:szCs w:val="24"/>
        </w:rPr>
        <w:t xml:space="preserve">through the local Coordinated Entry (CE) </w:t>
      </w:r>
      <w:r w:rsidR="00CF1F1D" w:rsidRPr="00B057D5">
        <w:rPr>
          <w:rFonts w:cstheme="minorHAnsi"/>
          <w:sz w:val="24"/>
          <w:szCs w:val="24"/>
        </w:rPr>
        <w:t>system</w:t>
      </w:r>
      <w:r w:rsidR="008261C2" w:rsidRPr="00B057D5">
        <w:rPr>
          <w:rFonts w:cstheme="minorHAnsi"/>
          <w:sz w:val="24"/>
          <w:szCs w:val="24"/>
        </w:rPr>
        <w:t>.</w:t>
      </w:r>
      <w:r w:rsidR="00BA456A">
        <w:rPr>
          <w:rFonts w:cstheme="minorHAnsi"/>
          <w:sz w:val="24"/>
          <w:szCs w:val="24"/>
        </w:rPr>
        <w:t xml:space="preserve"> </w:t>
      </w:r>
      <w:r w:rsidR="00B16B21" w:rsidRPr="00281837">
        <w:rPr>
          <w:rFonts w:cstheme="minorHAnsi"/>
          <w:sz w:val="24"/>
          <w:szCs w:val="24"/>
        </w:rPr>
        <w:t xml:space="preserve">Rental </w:t>
      </w:r>
      <w:r w:rsidR="00101D05">
        <w:rPr>
          <w:rFonts w:cstheme="minorHAnsi"/>
          <w:sz w:val="24"/>
          <w:szCs w:val="24"/>
        </w:rPr>
        <w:t>a</w:t>
      </w:r>
      <w:r w:rsidR="00B16B21" w:rsidRPr="00281837">
        <w:rPr>
          <w:rFonts w:cstheme="minorHAnsi"/>
          <w:sz w:val="24"/>
          <w:szCs w:val="24"/>
        </w:rPr>
        <w:t xml:space="preserve">ssistance is </w:t>
      </w:r>
      <w:r w:rsidR="00A62327" w:rsidRPr="00281837">
        <w:rPr>
          <w:rFonts w:cstheme="minorHAnsi"/>
          <w:sz w:val="24"/>
          <w:szCs w:val="24"/>
        </w:rPr>
        <w:t xml:space="preserve">provided in partnership </w:t>
      </w:r>
      <w:r w:rsidR="00B16B21" w:rsidRPr="00281837">
        <w:rPr>
          <w:rFonts w:cstheme="minorHAnsi"/>
          <w:sz w:val="24"/>
          <w:szCs w:val="24"/>
        </w:rPr>
        <w:t xml:space="preserve">with </w:t>
      </w:r>
      <w:r w:rsidR="00AD0B77">
        <w:rPr>
          <w:rFonts w:cstheme="minorHAnsi"/>
          <w:sz w:val="24"/>
          <w:szCs w:val="24"/>
        </w:rPr>
        <w:t xml:space="preserve">supportive </w:t>
      </w:r>
      <w:r w:rsidR="00B16B21" w:rsidRPr="00281837">
        <w:rPr>
          <w:rFonts w:cstheme="minorHAnsi"/>
          <w:sz w:val="24"/>
          <w:szCs w:val="24"/>
        </w:rPr>
        <w:t>s</w:t>
      </w:r>
      <w:r w:rsidR="000B080A" w:rsidRPr="00281837">
        <w:rPr>
          <w:rFonts w:cstheme="minorHAnsi"/>
          <w:sz w:val="24"/>
          <w:szCs w:val="24"/>
        </w:rPr>
        <w:t>ervices</w:t>
      </w:r>
      <w:r w:rsidR="00B16B21" w:rsidRPr="00281837">
        <w:rPr>
          <w:rFonts w:cstheme="minorHAnsi"/>
          <w:sz w:val="24"/>
          <w:szCs w:val="24"/>
        </w:rPr>
        <w:t xml:space="preserve"> funded through other sources</w:t>
      </w:r>
      <w:r w:rsidR="00B83CB5" w:rsidRPr="00281837">
        <w:rPr>
          <w:rFonts w:cstheme="minorHAnsi"/>
          <w:sz w:val="24"/>
          <w:szCs w:val="24"/>
        </w:rPr>
        <w:t xml:space="preserve"> </w:t>
      </w:r>
      <w:r w:rsidR="002D707C" w:rsidRPr="00281837">
        <w:rPr>
          <w:rFonts w:cstheme="minorHAnsi"/>
          <w:sz w:val="24"/>
          <w:szCs w:val="24"/>
        </w:rPr>
        <w:t xml:space="preserve">to help </w:t>
      </w:r>
      <w:r w:rsidR="00F459BB" w:rsidRPr="00281837">
        <w:rPr>
          <w:rFonts w:cstheme="minorHAnsi"/>
          <w:sz w:val="24"/>
          <w:szCs w:val="24"/>
        </w:rPr>
        <w:t>P</w:t>
      </w:r>
      <w:r w:rsidR="002D707C" w:rsidRPr="00281837">
        <w:rPr>
          <w:rFonts w:cstheme="minorHAnsi"/>
          <w:sz w:val="24"/>
          <w:szCs w:val="24"/>
        </w:rPr>
        <w:t>articipants achieve housing stability and transition to permanent sustainable housing opportunitie</w:t>
      </w:r>
      <w:r w:rsidR="00336725" w:rsidRPr="00281837">
        <w:rPr>
          <w:rFonts w:cstheme="minorHAnsi"/>
          <w:sz w:val="24"/>
          <w:szCs w:val="24"/>
        </w:rPr>
        <w:t>s.</w:t>
      </w:r>
      <w:bookmarkEnd w:id="0"/>
      <w:r w:rsidR="00BA456A">
        <w:rPr>
          <w:rFonts w:cstheme="minorHAnsi"/>
          <w:sz w:val="24"/>
          <w:szCs w:val="24"/>
        </w:rPr>
        <w:t xml:space="preserve"> </w:t>
      </w:r>
      <w:r w:rsidR="00E241F8" w:rsidRPr="00B057D5">
        <w:rPr>
          <w:rFonts w:cstheme="minorHAnsi"/>
          <w:sz w:val="24"/>
          <w:szCs w:val="24"/>
        </w:rPr>
        <w:t xml:space="preserve">The </w:t>
      </w:r>
      <w:r w:rsidR="003D17CA" w:rsidRPr="00B057D5">
        <w:rPr>
          <w:rFonts w:cstheme="minorHAnsi"/>
          <w:sz w:val="24"/>
          <w:szCs w:val="24"/>
        </w:rPr>
        <w:t>Rental Assistance</w:t>
      </w:r>
      <w:r w:rsidR="00C33503" w:rsidRPr="00B057D5">
        <w:rPr>
          <w:rFonts w:cstheme="minorHAnsi"/>
          <w:sz w:val="24"/>
          <w:szCs w:val="24"/>
        </w:rPr>
        <w:t xml:space="preserve"> </w:t>
      </w:r>
      <w:r w:rsidR="00AC3BE4" w:rsidRPr="00B057D5">
        <w:rPr>
          <w:rFonts w:cstheme="minorHAnsi"/>
          <w:sz w:val="24"/>
          <w:szCs w:val="24"/>
        </w:rPr>
        <w:t>is a resource that will be used to</w:t>
      </w:r>
      <w:r w:rsidR="00CF5675">
        <w:rPr>
          <w:rFonts w:cstheme="minorHAnsi"/>
          <w:sz w:val="24"/>
          <w:szCs w:val="24"/>
        </w:rPr>
        <w:t xml:space="preserve"> help advance</w:t>
      </w:r>
      <w:r w:rsidR="00AC3BE4" w:rsidRPr="00B057D5">
        <w:rPr>
          <w:rFonts w:cstheme="minorHAnsi"/>
          <w:sz w:val="24"/>
          <w:szCs w:val="24"/>
        </w:rPr>
        <w:t xml:space="preserve"> </w:t>
      </w:r>
      <w:hyperlink r:id="rId12" w:history="1">
        <w:r w:rsidR="00CF5675">
          <w:rPr>
            <w:rStyle w:val="Hyperlink"/>
            <w:rFonts w:cstheme="minorHAnsi"/>
            <w:sz w:val="24"/>
            <w:szCs w:val="24"/>
          </w:rPr>
          <w:t>housing, racial and health justice for people facing homelessness</w:t>
        </w:r>
      </w:hyperlink>
      <w:r w:rsidR="00AC3BE4" w:rsidRPr="00B057D5">
        <w:rPr>
          <w:rFonts w:cstheme="minorHAnsi"/>
          <w:sz w:val="24"/>
          <w:szCs w:val="24"/>
        </w:rPr>
        <w:t>.</w:t>
      </w:r>
      <w:r w:rsidR="00C23292" w:rsidRPr="00B057D5">
        <w:rPr>
          <w:rFonts w:cstheme="minorHAnsi"/>
          <w:sz w:val="24"/>
          <w:szCs w:val="24"/>
        </w:rPr>
        <w:t xml:space="preserve">  </w:t>
      </w:r>
    </w:p>
    <w:p w14:paraId="131E3CCF" w14:textId="77777777" w:rsidR="00D51861" w:rsidRPr="00281837" w:rsidRDefault="00D51861" w:rsidP="00281837">
      <w:pPr>
        <w:spacing w:after="0" w:line="240" w:lineRule="auto"/>
        <w:rPr>
          <w:rFonts w:cstheme="minorHAnsi"/>
          <w:sz w:val="24"/>
          <w:szCs w:val="24"/>
        </w:rPr>
      </w:pPr>
    </w:p>
    <w:p w14:paraId="15832587" w14:textId="065E9FB7" w:rsidR="00135B14" w:rsidRPr="00B057D5" w:rsidRDefault="00C33503" w:rsidP="006E438C">
      <w:pPr>
        <w:widowControl w:val="0"/>
        <w:spacing w:after="0" w:line="240" w:lineRule="auto"/>
        <w:contextualSpacing/>
        <w:rPr>
          <w:rFonts w:cstheme="minorHAnsi"/>
          <w:sz w:val="24"/>
          <w:szCs w:val="24"/>
        </w:rPr>
      </w:pPr>
      <w:r w:rsidRPr="00B057D5">
        <w:rPr>
          <w:rFonts w:cstheme="minorHAnsi"/>
          <w:color w:val="000000" w:themeColor="text1"/>
          <w:sz w:val="24"/>
          <w:szCs w:val="24"/>
        </w:rPr>
        <w:t xml:space="preserve">The </w:t>
      </w:r>
      <w:r w:rsidR="003D17CA" w:rsidRPr="00B057D5">
        <w:rPr>
          <w:rFonts w:cstheme="minorHAnsi"/>
          <w:color w:val="000000" w:themeColor="text1"/>
          <w:sz w:val="24"/>
          <w:szCs w:val="24"/>
        </w:rPr>
        <w:t>Rental Assistance</w:t>
      </w:r>
      <w:r w:rsidR="00FD2372" w:rsidRPr="00B057D5">
        <w:rPr>
          <w:rFonts w:cstheme="minorHAnsi"/>
          <w:color w:val="000000" w:themeColor="text1"/>
          <w:sz w:val="24"/>
          <w:szCs w:val="24"/>
        </w:rPr>
        <w:t xml:space="preserve"> </w:t>
      </w:r>
      <w:r w:rsidR="00E241F8" w:rsidRPr="00B057D5">
        <w:rPr>
          <w:rFonts w:cstheme="minorHAnsi"/>
          <w:color w:val="000000" w:themeColor="text1"/>
          <w:sz w:val="24"/>
          <w:szCs w:val="24"/>
        </w:rPr>
        <w:t xml:space="preserve">also </w:t>
      </w:r>
      <w:r w:rsidR="00E241F8" w:rsidRPr="00B057D5">
        <w:rPr>
          <w:rFonts w:cstheme="minorHAnsi"/>
          <w:sz w:val="24"/>
          <w:szCs w:val="24"/>
        </w:rPr>
        <w:t xml:space="preserve">supports Minnesota Housing’s </w:t>
      </w:r>
      <w:r w:rsidR="008D791F">
        <w:rPr>
          <w:rFonts w:cstheme="minorHAnsi"/>
          <w:sz w:val="24"/>
          <w:szCs w:val="24"/>
        </w:rPr>
        <w:t>s</w:t>
      </w:r>
      <w:r w:rsidR="00BC6ACD" w:rsidRPr="008D791F">
        <w:rPr>
          <w:rFonts w:cstheme="minorHAnsi"/>
          <w:sz w:val="24"/>
          <w:szCs w:val="24"/>
        </w:rPr>
        <w:t xml:space="preserve">trategic </w:t>
      </w:r>
      <w:r w:rsidR="008D791F">
        <w:rPr>
          <w:rFonts w:cstheme="minorHAnsi"/>
          <w:sz w:val="24"/>
          <w:szCs w:val="24"/>
        </w:rPr>
        <w:t>p</w:t>
      </w:r>
      <w:r w:rsidR="00BC6ACD" w:rsidRPr="008D791F">
        <w:rPr>
          <w:rFonts w:cstheme="minorHAnsi"/>
          <w:sz w:val="24"/>
          <w:szCs w:val="24"/>
        </w:rPr>
        <w:t>riorities</w:t>
      </w:r>
      <w:r w:rsidR="00E241F8" w:rsidRPr="00B057D5">
        <w:rPr>
          <w:rFonts w:cstheme="minorHAnsi"/>
          <w:sz w:val="24"/>
          <w:szCs w:val="24"/>
        </w:rPr>
        <w:t xml:space="preserve"> to prevent and end homelessness and </w:t>
      </w:r>
      <w:r w:rsidR="00922631" w:rsidRPr="00B057D5">
        <w:rPr>
          <w:rFonts w:cstheme="minorHAnsi"/>
          <w:sz w:val="24"/>
          <w:szCs w:val="24"/>
        </w:rPr>
        <w:t xml:space="preserve">may be a resource used to help advance outcomes under </w:t>
      </w:r>
      <w:r w:rsidR="00E241F8" w:rsidRPr="00B057D5">
        <w:rPr>
          <w:rFonts w:cstheme="minorHAnsi"/>
          <w:sz w:val="24"/>
          <w:szCs w:val="24"/>
        </w:rPr>
        <w:t xml:space="preserve">the </w:t>
      </w:r>
      <w:hyperlink r:id="rId13" w:history="1">
        <w:r w:rsidR="00E241F8" w:rsidRPr="00B057D5">
          <w:rPr>
            <w:rStyle w:val="Hyperlink"/>
            <w:rFonts w:cstheme="minorHAnsi"/>
            <w:sz w:val="24"/>
            <w:szCs w:val="24"/>
          </w:rPr>
          <w:t>Olmstead Implementation Plan</w:t>
        </w:r>
      </w:hyperlink>
      <w:r w:rsidR="00E241F8" w:rsidRPr="00B057D5">
        <w:rPr>
          <w:rFonts w:cstheme="minorHAnsi"/>
          <w:sz w:val="24"/>
          <w:szCs w:val="24"/>
        </w:rPr>
        <w:t xml:space="preserve">. </w:t>
      </w:r>
      <w:r w:rsidR="00FD2F4A" w:rsidRPr="00B057D5">
        <w:rPr>
          <w:rFonts w:cstheme="minorHAnsi"/>
          <w:sz w:val="24"/>
          <w:szCs w:val="24"/>
        </w:rPr>
        <w:t xml:space="preserve">Additional information, including the </w:t>
      </w:r>
      <w:r w:rsidR="008A40EC" w:rsidRPr="00B057D5">
        <w:rPr>
          <w:rFonts w:cstheme="minorHAnsi"/>
          <w:sz w:val="24"/>
          <w:szCs w:val="24"/>
        </w:rPr>
        <w:t xml:space="preserve">HTF </w:t>
      </w:r>
      <w:r w:rsidR="003D17CA" w:rsidRPr="00B057D5">
        <w:rPr>
          <w:rFonts w:cstheme="minorHAnsi"/>
          <w:sz w:val="24"/>
          <w:szCs w:val="24"/>
        </w:rPr>
        <w:t>Program Rental Assistance</w:t>
      </w:r>
      <w:r w:rsidR="00FD2F4A" w:rsidRPr="00B057D5">
        <w:rPr>
          <w:rFonts w:cstheme="minorHAnsi"/>
          <w:sz w:val="24"/>
          <w:szCs w:val="24"/>
        </w:rPr>
        <w:t xml:space="preserve"> </w:t>
      </w:r>
      <w:r w:rsidR="001E286C" w:rsidRPr="00B057D5">
        <w:rPr>
          <w:rFonts w:cstheme="minorHAnsi"/>
          <w:sz w:val="24"/>
          <w:szCs w:val="24"/>
        </w:rPr>
        <w:t>G</w:t>
      </w:r>
      <w:r w:rsidR="00FD2F4A" w:rsidRPr="00B057D5">
        <w:rPr>
          <w:rFonts w:cstheme="minorHAnsi"/>
          <w:sz w:val="24"/>
          <w:szCs w:val="24"/>
        </w:rPr>
        <w:t>uide, is available on the</w:t>
      </w:r>
      <w:r w:rsidR="00604931" w:rsidRPr="00B057D5">
        <w:rPr>
          <w:rFonts w:cstheme="minorHAnsi"/>
          <w:sz w:val="24"/>
          <w:szCs w:val="24"/>
        </w:rPr>
        <w:t xml:space="preserve"> </w:t>
      </w:r>
      <w:hyperlink r:id="rId14" w:history="1">
        <w:r w:rsidR="000862EC">
          <w:rPr>
            <w:rStyle w:val="Hyperlink"/>
            <w:rFonts w:cstheme="minorHAnsi"/>
            <w:sz w:val="24"/>
            <w:szCs w:val="24"/>
          </w:rPr>
          <w:t>Housing Trust Fund Program Rental Assistance</w:t>
        </w:r>
      </w:hyperlink>
      <w:r w:rsidR="000862EC">
        <w:rPr>
          <w:rStyle w:val="Hyperlink"/>
          <w:rFonts w:cstheme="minorHAnsi"/>
          <w:color w:val="auto"/>
          <w:sz w:val="24"/>
          <w:szCs w:val="24"/>
          <w:u w:val="none"/>
        </w:rPr>
        <w:t xml:space="preserve"> webpage.</w:t>
      </w:r>
      <w:r w:rsidR="00FD2F4A" w:rsidRPr="00B057D5">
        <w:rPr>
          <w:rFonts w:cstheme="minorHAnsi"/>
          <w:sz w:val="24"/>
          <w:szCs w:val="24"/>
        </w:rPr>
        <w:t xml:space="preserve"> </w:t>
      </w:r>
    </w:p>
    <w:p w14:paraId="63435ED8" w14:textId="77777777" w:rsidR="0001450D" w:rsidRPr="00B057D5" w:rsidRDefault="0001450D" w:rsidP="00967318">
      <w:pPr>
        <w:spacing w:after="0" w:line="240" w:lineRule="auto"/>
        <w:rPr>
          <w:rFonts w:cstheme="minorHAnsi"/>
          <w:sz w:val="24"/>
          <w:szCs w:val="24"/>
        </w:rPr>
      </w:pPr>
    </w:p>
    <w:p w14:paraId="2A9A6427" w14:textId="77777777" w:rsidR="00774DF8" w:rsidRPr="00B057D5" w:rsidRDefault="00774DF8" w:rsidP="00774DF8">
      <w:pPr>
        <w:keepNext/>
        <w:keepLines/>
        <w:pBdr>
          <w:top w:val="single" w:sz="4" w:space="1" w:color="auto"/>
          <w:left w:val="single" w:sz="4" w:space="4" w:color="auto"/>
          <w:bottom w:val="single" w:sz="4" w:space="1" w:color="auto"/>
          <w:right w:val="single" w:sz="4" w:space="4" w:color="auto"/>
        </w:pBdr>
        <w:shd w:val="clear" w:color="auto" w:fill="D9D9D9"/>
        <w:spacing w:after="120"/>
        <w:outlineLvl w:val="1"/>
        <w:rPr>
          <w:rFonts w:eastAsia="Times New Roman" w:cstheme="minorHAnsi"/>
          <w:b/>
          <w:bCs/>
          <w:color w:val="4F81BD"/>
          <w:sz w:val="24"/>
          <w:szCs w:val="24"/>
        </w:rPr>
      </w:pPr>
      <w:r w:rsidRPr="00B057D5">
        <w:rPr>
          <w:rFonts w:eastAsia="Times New Roman" w:cstheme="minorHAnsi"/>
          <w:b/>
          <w:bCs/>
          <w:color w:val="000000"/>
          <w:sz w:val="24"/>
          <w:szCs w:val="24"/>
        </w:rPr>
        <w:t>Available Funding</w:t>
      </w:r>
    </w:p>
    <w:p w14:paraId="51D2AE8D" w14:textId="67FD5034" w:rsidR="00815828" w:rsidRPr="00B057D5" w:rsidRDefault="00BF65E6" w:rsidP="00570B34">
      <w:pPr>
        <w:spacing w:after="0" w:line="240" w:lineRule="auto"/>
        <w:rPr>
          <w:rFonts w:cstheme="minorHAnsi"/>
          <w:sz w:val="24"/>
          <w:szCs w:val="24"/>
        </w:rPr>
      </w:pPr>
      <w:bookmarkStart w:id="1" w:name="_Hlk67999527"/>
      <w:r w:rsidRPr="00B057D5">
        <w:rPr>
          <w:rFonts w:cstheme="minorHAnsi"/>
          <w:sz w:val="24"/>
          <w:szCs w:val="24"/>
        </w:rPr>
        <w:t>Minnesota Housing anticipates awarding up to $</w:t>
      </w:r>
      <w:r w:rsidR="00617F62" w:rsidRPr="00B057D5">
        <w:rPr>
          <w:rFonts w:cstheme="minorHAnsi"/>
          <w:sz w:val="24"/>
          <w:szCs w:val="24"/>
        </w:rPr>
        <w:t>2</w:t>
      </w:r>
      <w:r w:rsidR="0066292C" w:rsidRPr="00B057D5">
        <w:rPr>
          <w:rFonts w:cstheme="minorHAnsi"/>
          <w:sz w:val="24"/>
          <w:szCs w:val="24"/>
        </w:rPr>
        <w:t>7.1</w:t>
      </w:r>
      <w:r w:rsidR="00FD2372" w:rsidRPr="00B057D5">
        <w:rPr>
          <w:rFonts w:cstheme="minorHAnsi"/>
          <w:sz w:val="24"/>
          <w:szCs w:val="24"/>
        </w:rPr>
        <w:t xml:space="preserve"> million</w:t>
      </w:r>
      <w:r w:rsidRPr="00B057D5">
        <w:rPr>
          <w:rFonts w:cstheme="minorHAnsi"/>
          <w:sz w:val="24"/>
          <w:szCs w:val="24"/>
        </w:rPr>
        <w:t xml:space="preserve"> in </w:t>
      </w:r>
      <w:r w:rsidR="003D17CA" w:rsidRPr="00B057D5">
        <w:rPr>
          <w:rFonts w:cstheme="minorHAnsi"/>
          <w:sz w:val="24"/>
          <w:szCs w:val="24"/>
        </w:rPr>
        <w:t>Rental Assistance</w:t>
      </w:r>
      <w:r w:rsidR="00B1004C" w:rsidRPr="00B057D5">
        <w:rPr>
          <w:rFonts w:cstheme="minorHAnsi"/>
          <w:sz w:val="24"/>
          <w:szCs w:val="24"/>
        </w:rPr>
        <w:t xml:space="preserve"> </w:t>
      </w:r>
      <w:r w:rsidRPr="00B057D5">
        <w:rPr>
          <w:rFonts w:cstheme="minorHAnsi"/>
          <w:sz w:val="24"/>
          <w:szCs w:val="24"/>
        </w:rPr>
        <w:t xml:space="preserve">funds </w:t>
      </w:r>
      <w:r w:rsidR="00336725" w:rsidRPr="00B057D5">
        <w:rPr>
          <w:rFonts w:cstheme="minorHAnsi"/>
          <w:sz w:val="24"/>
          <w:szCs w:val="24"/>
        </w:rPr>
        <w:t xml:space="preserve">for </w:t>
      </w:r>
      <w:r w:rsidR="00586EC8" w:rsidRPr="00B057D5">
        <w:rPr>
          <w:rFonts w:cstheme="minorHAnsi"/>
          <w:sz w:val="24"/>
          <w:szCs w:val="24"/>
        </w:rPr>
        <w:t>Tenant-Based Rental Assistance (TBRA)</w:t>
      </w:r>
      <w:r w:rsidR="00F459BB" w:rsidRPr="00B057D5">
        <w:rPr>
          <w:rFonts w:cstheme="minorHAnsi"/>
          <w:sz w:val="24"/>
          <w:szCs w:val="24"/>
        </w:rPr>
        <w:t xml:space="preserve"> </w:t>
      </w:r>
      <w:r w:rsidR="00617F62" w:rsidRPr="00B057D5">
        <w:rPr>
          <w:rFonts w:cstheme="minorHAnsi"/>
          <w:sz w:val="24"/>
          <w:szCs w:val="24"/>
        </w:rPr>
        <w:t xml:space="preserve">and </w:t>
      </w:r>
      <w:r w:rsidR="00984951" w:rsidRPr="00B057D5">
        <w:rPr>
          <w:rFonts w:cstheme="minorHAnsi"/>
          <w:sz w:val="24"/>
          <w:szCs w:val="24"/>
        </w:rPr>
        <w:t>S</w:t>
      </w:r>
      <w:r w:rsidR="00617F62" w:rsidRPr="00B057D5">
        <w:rPr>
          <w:rFonts w:cstheme="minorHAnsi"/>
          <w:sz w:val="24"/>
          <w:szCs w:val="24"/>
        </w:rPr>
        <w:t>ponsor-</w:t>
      </w:r>
      <w:r w:rsidR="00984951" w:rsidRPr="00B057D5">
        <w:rPr>
          <w:rFonts w:cstheme="minorHAnsi"/>
          <w:sz w:val="24"/>
          <w:szCs w:val="24"/>
        </w:rPr>
        <w:t>B</w:t>
      </w:r>
      <w:r w:rsidR="00336725" w:rsidRPr="00B057D5">
        <w:rPr>
          <w:rFonts w:cstheme="minorHAnsi"/>
          <w:sz w:val="24"/>
          <w:szCs w:val="24"/>
        </w:rPr>
        <w:t xml:space="preserve">ased </w:t>
      </w:r>
      <w:r w:rsidR="00984951" w:rsidRPr="00B057D5">
        <w:rPr>
          <w:rFonts w:cstheme="minorHAnsi"/>
          <w:sz w:val="24"/>
          <w:szCs w:val="24"/>
        </w:rPr>
        <w:t>R</w:t>
      </w:r>
      <w:r w:rsidR="00B16B21" w:rsidRPr="00B057D5">
        <w:rPr>
          <w:rFonts w:cstheme="minorHAnsi"/>
          <w:sz w:val="24"/>
          <w:szCs w:val="24"/>
        </w:rPr>
        <w:t>ental</w:t>
      </w:r>
      <w:r w:rsidR="00FD2372" w:rsidRPr="00B057D5">
        <w:rPr>
          <w:rFonts w:cstheme="minorHAnsi"/>
          <w:sz w:val="24"/>
          <w:szCs w:val="24"/>
        </w:rPr>
        <w:t xml:space="preserve"> </w:t>
      </w:r>
      <w:r w:rsidR="00984951" w:rsidRPr="00B057D5">
        <w:rPr>
          <w:rFonts w:cstheme="minorHAnsi"/>
          <w:sz w:val="24"/>
          <w:szCs w:val="24"/>
        </w:rPr>
        <w:t>Assistance</w:t>
      </w:r>
      <w:r w:rsidR="00F459BB" w:rsidRPr="00B057D5">
        <w:rPr>
          <w:rFonts w:cstheme="minorHAnsi"/>
          <w:sz w:val="24"/>
          <w:szCs w:val="24"/>
        </w:rPr>
        <w:t xml:space="preserve"> </w:t>
      </w:r>
      <w:r w:rsidR="00586EC8" w:rsidRPr="00B057D5">
        <w:rPr>
          <w:rFonts w:cstheme="minorHAnsi"/>
          <w:sz w:val="24"/>
          <w:szCs w:val="24"/>
        </w:rPr>
        <w:t>(SBRA)</w:t>
      </w:r>
      <w:r w:rsidR="00FD2372" w:rsidRPr="00B057D5">
        <w:rPr>
          <w:rFonts w:cstheme="minorHAnsi"/>
          <w:sz w:val="24"/>
          <w:szCs w:val="24"/>
        </w:rPr>
        <w:t xml:space="preserve"> </w:t>
      </w:r>
      <w:r w:rsidRPr="00B057D5">
        <w:rPr>
          <w:rFonts w:cstheme="minorHAnsi"/>
          <w:sz w:val="24"/>
          <w:szCs w:val="24"/>
        </w:rPr>
        <w:t xml:space="preserve">for the </w:t>
      </w:r>
      <w:r w:rsidR="00F459BB" w:rsidRPr="00B057D5">
        <w:rPr>
          <w:rFonts w:cstheme="minorHAnsi"/>
          <w:sz w:val="24"/>
          <w:szCs w:val="24"/>
        </w:rPr>
        <w:t>grant term</w:t>
      </w:r>
      <w:r w:rsidRPr="00B057D5">
        <w:rPr>
          <w:rFonts w:cstheme="minorHAnsi"/>
          <w:sz w:val="24"/>
          <w:szCs w:val="24"/>
        </w:rPr>
        <w:t xml:space="preserve"> of October 1, </w:t>
      </w:r>
      <w:r w:rsidR="00617F62" w:rsidRPr="00B057D5">
        <w:rPr>
          <w:rFonts w:cstheme="minorHAnsi"/>
          <w:sz w:val="24"/>
          <w:szCs w:val="24"/>
        </w:rPr>
        <w:t>202</w:t>
      </w:r>
      <w:r w:rsidR="0066292C" w:rsidRPr="00B057D5">
        <w:rPr>
          <w:rFonts w:cstheme="minorHAnsi"/>
          <w:sz w:val="24"/>
          <w:szCs w:val="24"/>
        </w:rPr>
        <w:t>3</w:t>
      </w:r>
      <w:r w:rsidR="00617F62" w:rsidRPr="00B057D5">
        <w:rPr>
          <w:rFonts w:cstheme="minorHAnsi"/>
          <w:sz w:val="24"/>
          <w:szCs w:val="24"/>
        </w:rPr>
        <w:t xml:space="preserve"> </w:t>
      </w:r>
      <w:r w:rsidRPr="00B057D5">
        <w:rPr>
          <w:rFonts w:cstheme="minorHAnsi"/>
          <w:sz w:val="24"/>
          <w:szCs w:val="24"/>
        </w:rPr>
        <w:t xml:space="preserve">– September 30, </w:t>
      </w:r>
      <w:r w:rsidR="005068CF" w:rsidRPr="00B057D5">
        <w:rPr>
          <w:rFonts w:cstheme="minorHAnsi"/>
          <w:sz w:val="24"/>
          <w:szCs w:val="24"/>
        </w:rPr>
        <w:t>202</w:t>
      </w:r>
      <w:r w:rsidR="0066292C" w:rsidRPr="00B057D5">
        <w:rPr>
          <w:rFonts w:cstheme="minorHAnsi"/>
          <w:sz w:val="24"/>
          <w:szCs w:val="24"/>
        </w:rPr>
        <w:t>5</w:t>
      </w:r>
      <w:r w:rsidRPr="00B057D5">
        <w:rPr>
          <w:rFonts w:cstheme="minorHAnsi"/>
          <w:sz w:val="24"/>
          <w:szCs w:val="24"/>
        </w:rPr>
        <w:t>.</w:t>
      </w:r>
      <w:r w:rsidR="005C65DF" w:rsidRPr="00B057D5">
        <w:rPr>
          <w:rFonts w:cstheme="minorHAnsi"/>
          <w:sz w:val="24"/>
          <w:szCs w:val="24"/>
        </w:rPr>
        <w:t xml:space="preserve"> </w:t>
      </w:r>
      <w:r w:rsidR="00BA456A">
        <w:rPr>
          <w:rFonts w:cstheme="minorHAnsi"/>
          <w:sz w:val="24"/>
          <w:szCs w:val="24"/>
        </w:rPr>
        <w:t xml:space="preserve">Leveraging of in-kind or matching funds is not required, though may be used to fund required supportive services. </w:t>
      </w:r>
      <w:r w:rsidR="00790221" w:rsidRPr="00B057D5">
        <w:rPr>
          <w:rFonts w:cstheme="minorHAnsi"/>
          <w:sz w:val="24"/>
          <w:szCs w:val="24"/>
        </w:rPr>
        <w:t xml:space="preserve">The available funding may be adjusted and is contingent on the amount awarded from the Minnesota Legislature. </w:t>
      </w:r>
      <w:r w:rsidR="00336725" w:rsidRPr="00B057D5">
        <w:rPr>
          <w:rFonts w:cstheme="minorHAnsi"/>
          <w:sz w:val="24"/>
          <w:szCs w:val="24"/>
        </w:rPr>
        <w:t>Included in this amount is up to</w:t>
      </w:r>
      <w:r w:rsidR="00930729" w:rsidRPr="00B057D5">
        <w:rPr>
          <w:rFonts w:cstheme="minorHAnsi"/>
          <w:sz w:val="24"/>
          <w:szCs w:val="24"/>
        </w:rPr>
        <w:t xml:space="preserve"> a total of</w:t>
      </w:r>
      <w:r w:rsidR="00336725" w:rsidRPr="00B057D5">
        <w:rPr>
          <w:rFonts w:cstheme="minorHAnsi"/>
          <w:sz w:val="24"/>
          <w:szCs w:val="24"/>
        </w:rPr>
        <w:t xml:space="preserve"> $</w:t>
      </w:r>
      <w:r w:rsidR="00C14FCB" w:rsidRPr="00B057D5">
        <w:rPr>
          <w:rFonts w:cstheme="minorHAnsi"/>
          <w:sz w:val="24"/>
          <w:szCs w:val="24"/>
        </w:rPr>
        <w:t>5</w:t>
      </w:r>
      <w:r w:rsidR="004F1C58" w:rsidRPr="00B057D5">
        <w:rPr>
          <w:rFonts w:cstheme="minorHAnsi"/>
          <w:sz w:val="24"/>
          <w:szCs w:val="24"/>
        </w:rPr>
        <w:t>0</w:t>
      </w:r>
      <w:r w:rsidR="00617F62" w:rsidRPr="00B057D5">
        <w:rPr>
          <w:rFonts w:cstheme="minorHAnsi"/>
          <w:sz w:val="24"/>
          <w:szCs w:val="24"/>
        </w:rPr>
        <w:t>0</w:t>
      </w:r>
      <w:r w:rsidR="00336725" w:rsidRPr="00B057D5">
        <w:rPr>
          <w:rFonts w:cstheme="minorHAnsi"/>
          <w:sz w:val="24"/>
          <w:szCs w:val="24"/>
        </w:rPr>
        <w:t xml:space="preserve">,000 as a one-time funding opportunity for </w:t>
      </w:r>
      <w:r w:rsidR="00C7119B">
        <w:rPr>
          <w:rFonts w:cstheme="minorHAnsi"/>
          <w:sz w:val="24"/>
          <w:szCs w:val="24"/>
        </w:rPr>
        <w:t>h</w:t>
      </w:r>
      <w:r w:rsidR="003125AA" w:rsidRPr="00B057D5">
        <w:rPr>
          <w:rFonts w:cstheme="minorHAnsi"/>
          <w:sz w:val="24"/>
          <w:szCs w:val="24"/>
        </w:rPr>
        <w:t xml:space="preserve">ousing </w:t>
      </w:r>
      <w:r w:rsidR="00C7119B">
        <w:rPr>
          <w:rFonts w:cstheme="minorHAnsi"/>
          <w:sz w:val="24"/>
          <w:szCs w:val="24"/>
        </w:rPr>
        <w:t>n</w:t>
      </w:r>
      <w:r w:rsidR="003125AA" w:rsidRPr="00B057D5">
        <w:rPr>
          <w:rFonts w:cstheme="minorHAnsi"/>
          <w:sz w:val="24"/>
          <w:szCs w:val="24"/>
        </w:rPr>
        <w:t xml:space="preserve">avigation </w:t>
      </w:r>
      <w:r w:rsidR="00336725" w:rsidRPr="00B057D5">
        <w:rPr>
          <w:rFonts w:cstheme="minorHAnsi"/>
          <w:sz w:val="24"/>
          <w:szCs w:val="24"/>
        </w:rPr>
        <w:t>services</w:t>
      </w:r>
      <w:bookmarkEnd w:id="1"/>
      <w:r w:rsidR="00336725" w:rsidRPr="00B057D5">
        <w:rPr>
          <w:rFonts w:cstheme="minorHAnsi"/>
          <w:sz w:val="24"/>
          <w:szCs w:val="24"/>
        </w:rPr>
        <w:t xml:space="preserve">. </w:t>
      </w:r>
      <w:bookmarkStart w:id="2" w:name="_Hlk68178115"/>
      <w:r w:rsidR="001E324A" w:rsidRPr="00B057D5">
        <w:rPr>
          <w:rFonts w:cstheme="minorHAnsi"/>
          <w:sz w:val="24"/>
          <w:szCs w:val="24"/>
        </w:rPr>
        <w:t xml:space="preserve">Housing Navigation funding is available only to </w:t>
      </w:r>
      <w:r w:rsidR="007B4BB7" w:rsidRPr="00B057D5">
        <w:rPr>
          <w:rFonts w:cstheme="minorHAnsi"/>
          <w:sz w:val="24"/>
          <w:szCs w:val="24"/>
        </w:rPr>
        <w:t xml:space="preserve">applicants selected for funding of </w:t>
      </w:r>
      <w:r w:rsidR="002720B5" w:rsidRPr="00B057D5">
        <w:rPr>
          <w:rFonts w:cstheme="minorHAnsi"/>
          <w:sz w:val="24"/>
          <w:szCs w:val="24"/>
        </w:rPr>
        <w:t xml:space="preserve">TBRA </w:t>
      </w:r>
      <w:r w:rsidR="007B4BB7" w:rsidRPr="00B057D5">
        <w:rPr>
          <w:rFonts w:cstheme="minorHAnsi"/>
          <w:sz w:val="24"/>
          <w:szCs w:val="24"/>
        </w:rPr>
        <w:t>programs.</w:t>
      </w:r>
      <w:r w:rsidR="00690257" w:rsidRPr="00B057D5">
        <w:rPr>
          <w:rFonts w:cstheme="minorHAnsi"/>
          <w:sz w:val="24"/>
          <w:szCs w:val="24"/>
        </w:rPr>
        <w:t xml:space="preserve"> </w:t>
      </w:r>
    </w:p>
    <w:bookmarkEnd w:id="2"/>
    <w:p w14:paraId="420E2F60" w14:textId="77777777" w:rsidR="00614F34" w:rsidRPr="00B057D5" w:rsidRDefault="00614F34" w:rsidP="00461328">
      <w:pPr>
        <w:spacing w:after="0" w:line="240" w:lineRule="auto"/>
        <w:rPr>
          <w:rFonts w:cstheme="minorHAnsi"/>
          <w:sz w:val="24"/>
          <w:szCs w:val="24"/>
        </w:rPr>
      </w:pPr>
    </w:p>
    <w:p w14:paraId="353C3AF6" w14:textId="77777777" w:rsidR="00266B8A" w:rsidRPr="00B057D5" w:rsidRDefault="00967318" w:rsidP="00D01B9C">
      <w:pPr>
        <w:pStyle w:val="Heading2"/>
        <w:pBdr>
          <w:top w:val="single" w:sz="4" w:space="1" w:color="auto"/>
          <w:left w:val="single" w:sz="4" w:space="4" w:color="auto"/>
          <w:bottom w:val="single" w:sz="4" w:space="0" w:color="auto"/>
          <w:right w:val="single" w:sz="4" w:space="4" w:color="auto"/>
        </w:pBdr>
        <w:shd w:val="clear" w:color="auto" w:fill="D9D9D9" w:themeFill="background1" w:themeFillShade="D9"/>
        <w:spacing w:before="0" w:after="120"/>
        <w:rPr>
          <w:rFonts w:asciiTheme="minorHAnsi" w:hAnsiTheme="minorHAnsi" w:cstheme="minorHAnsi"/>
          <w:color w:val="FF0000"/>
          <w:sz w:val="24"/>
          <w:szCs w:val="24"/>
        </w:rPr>
      </w:pPr>
      <w:r w:rsidRPr="00B057D5">
        <w:rPr>
          <w:rFonts w:asciiTheme="minorHAnsi" w:hAnsiTheme="minorHAnsi" w:cstheme="minorHAnsi"/>
          <w:color w:val="000000" w:themeColor="text1"/>
          <w:sz w:val="24"/>
          <w:szCs w:val="24"/>
        </w:rPr>
        <w:t>Eligible Applicants</w:t>
      </w:r>
    </w:p>
    <w:p w14:paraId="62AEC2D6" w14:textId="6D627EB6" w:rsidR="008F6549" w:rsidRPr="00B057D5" w:rsidRDefault="00FE2F0B" w:rsidP="00D01B9C">
      <w:pPr>
        <w:autoSpaceDE w:val="0"/>
        <w:autoSpaceDN w:val="0"/>
        <w:adjustRightInd w:val="0"/>
        <w:spacing w:after="0" w:line="240" w:lineRule="auto"/>
        <w:rPr>
          <w:rFonts w:cstheme="minorHAnsi"/>
          <w:sz w:val="24"/>
          <w:szCs w:val="24"/>
        </w:rPr>
      </w:pPr>
      <w:bookmarkStart w:id="3" w:name="_Hlk67920411"/>
      <w:r w:rsidRPr="00B057D5">
        <w:rPr>
          <w:rFonts w:cstheme="minorHAnsi"/>
          <w:sz w:val="24"/>
          <w:szCs w:val="24"/>
        </w:rPr>
        <w:t xml:space="preserve">Current </w:t>
      </w:r>
      <w:r w:rsidR="009B2FA4" w:rsidRPr="00B057D5">
        <w:rPr>
          <w:rFonts w:cstheme="minorHAnsi"/>
          <w:sz w:val="24"/>
          <w:szCs w:val="24"/>
        </w:rPr>
        <w:t xml:space="preserve">TBRA </w:t>
      </w:r>
      <w:r w:rsidR="00445E56" w:rsidRPr="00B057D5">
        <w:rPr>
          <w:rFonts w:cstheme="minorHAnsi"/>
          <w:sz w:val="24"/>
          <w:szCs w:val="24"/>
        </w:rPr>
        <w:t xml:space="preserve">and </w:t>
      </w:r>
      <w:r w:rsidR="00586EC8" w:rsidRPr="00B057D5">
        <w:rPr>
          <w:rFonts w:cstheme="minorHAnsi"/>
          <w:sz w:val="24"/>
          <w:szCs w:val="24"/>
        </w:rPr>
        <w:t xml:space="preserve">SBRA </w:t>
      </w:r>
      <w:r w:rsidR="002B403A" w:rsidRPr="00B057D5">
        <w:rPr>
          <w:rFonts w:cstheme="minorHAnsi"/>
          <w:sz w:val="24"/>
          <w:szCs w:val="24"/>
        </w:rPr>
        <w:t>A</w:t>
      </w:r>
      <w:r w:rsidR="009B2FA4" w:rsidRPr="00B057D5">
        <w:rPr>
          <w:rFonts w:cstheme="minorHAnsi"/>
          <w:sz w:val="24"/>
          <w:szCs w:val="24"/>
        </w:rPr>
        <w:t xml:space="preserve">dministrators </w:t>
      </w:r>
      <w:r w:rsidR="00F459BB" w:rsidRPr="00B057D5">
        <w:rPr>
          <w:rFonts w:cstheme="minorHAnsi"/>
          <w:sz w:val="24"/>
          <w:szCs w:val="24"/>
        </w:rPr>
        <w:t xml:space="preserve">and new applicants for TBRA </w:t>
      </w:r>
      <w:r w:rsidR="005566DB" w:rsidRPr="00B057D5">
        <w:rPr>
          <w:rFonts w:cstheme="minorHAnsi"/>
          <w:sz w:val="24"/>
          <w:szCs w:val="24"/>
        </w:rPr>
        <w:t xml:space="preserve">are eligible to apply for funding if they meet the requirements listed below. </w:t>
      </w:r>
      <w:r w:rsidR="006D612C" w:rsidRPr="00B057D5">
        <w:rPr>
          <w:rFonts w:cstheme="minorHAnsi"/>
          <w:sz w:val="24"/>
          <w:szCs w:val="24"/>
        </w:rPr>
        <w:t>Note that Minnesota Housing is</w:t>
      </w:r>
      <w:r w:rsidR="00604931" w:rsidRPr="00B057D5">
        <w:rPr>
          <w:rFonts w:cstheme="minorHAnsi"/>
          <w:sz w:val="24"/>
          <w:szCs w:val="24"/>
        </w:rPr>
        <w:t xml:space="preserve"> not accepting </w:t>
      </w:r>
      <w:r w:rsidR="00586EC8" w:rsidRPr="00B057D5">
        <w:rPr>
          <w:rFonts w:cstheme="minorHAnsi"/>
          <w:sz w:val="24"/>
          <w:szCs w:val="24"/>
        </w:rPr>
        <w:t>SBRA</w:t>
      </w:r>
      <w:r w:rsidR="000316B7" w:rsidRPr="00B057D5">
        <w:rPr>
          <w:rFonts w:cstheme="minorHAnsi"/>
          <w:sz w:val="24"/>
          <w:szCs w:val="24"/>
        </w:rPr>
        <w:t xml:space="preserve"> </w:t>
      </w:r>
      <w:r w:rsidR="00604931" w:rsidRPr="00B057D5">
        <w:rPr>
          <w:rFonts w:cstheme="minorHAnsi"/>
          <w:sz w:val="24"/>
          <w:szCs w:val="24"/>
        </w:rPr>
        <w:t>applica</w:t>
      </w:r>
      <w:r w:rsidR="00C23292" w:rsidRPr="00B057D5">
        <w:rPr>
          <w:rFonts w:cstheme="minorHAnsi"/>
          <w:sz w:val="24"/>
          <w:szCs w:val="24"/>
        </w:rPr>
        <w:t xml:space="preserve">tions from any new providers; only </w:t>
      </w:r>
      <w:r w:rsidR="00BC5BC0" w:rsidRPr="00B057D5">
        <w:rPr>
          <w:rFonts w:cstheme="minorHAnsi"/>
          <w:sz w:val="24"/>
          <w:szCs w:val="24"/>
        </w:rPr>
        <w:t>existing SBRA Administrators may apply for SBRA</w:t>
      </w:r>
      <w:r w:rsidR="00095007" w:rsidRPr="00B057D5">
        <w:rPr>
          <w:rFonts w:cstheme="minorHAnsi"/>
          <w:sz w:val="24"/>
          <w:szCs w:val="24"/>
        </w:rPr>
        <w:t>.</w:t>
      </w:r>
      <w:r w:rsidR="00604931" w:rsidRPr="00B057D5">
        <w:rPr>
          <w:rFonts w:cstheme="minorHAnsi"/>
          <w:sz w:val="24"/>
          <w:szCs w:val="24"/>
        </w:rPr>
        <w:t xml:space="preserve"> </w:t>
      </w:r>
      <w:r w:rsidR="00AC3BE4" w:rsidRPr="00B057D5">
        <w:rPr>
          <w:rFonts w:cstheme="minorHAnsi"/>
          <w:sz w:val="24"/>
          <w:szCs w:val="24"/>
        </w:rPr>
        <w:t xml:space="preserve">In order to </w:t>
      </w:r>
      <w:r w:rsidR="00AC3BE4" w:rsidRPr="00B057D5">
        <w:rPr>
          <w:rFonts w:cstheme="minorHAnsi"/>
          <w:sz w:val="24"/>
          <w:szCs w:val="24"/>
        </w:rPr>
        <w:lastRenderedPageBreak/>
        <w:t>alleviate regional service gaps, p</w:t>
      </w:r>
      <w:r w:rsidR="00646399" w:rsidRPr="00B057D5">
        <w:rPr>
          <w:rFonts w:cstheme="minorHAnsi"/>
          <w:sz w:val="24"/>
          <w:szCs w:val="24"/>
        </w:rPr>
        <w:t>riority</w:t>
      </w:r>
      <w:r w:rsidR="00984951" w:rsidRPr="00B057D5">
        <w:rPr>
          <w:rFonts w:cstheme="minorHAnsi"/>
          <w:sz w:val="24"/>
          <w:szCs w:val="24"/>
        </w:rPr>
        <w:t xml:space="preserve"> will be given to applicants proposing to serve a region of the state not currently providing </w:t>
      </w:r>
      <w:r w:rsidR="006D612C" w:rsidRPr="00B057D5">
        <w:rPr>
          <w:rFonts w:cstheme="minorHAnsi"/>
          <w:sz w:val="24"/>
          <w:szCs w:val="24"/>
        </w:rPr>
        <w:t>TBRA</w:t>
      </w:r>
      <w:r w:rsidR="00984951" w:rsidRPr="00B057D5">
        <w:rPr>
          <w:rFonts w:cstheme="minorHAnsi"/>
          <w:sz w:val="24"/>
          <w:szCs w:val="24"/>
        </w:rPr>
        <w:t xml:space="preserve">. </w:t>
      </w:r>
      <w:r w:rsidR="00AC3BE4" w:rsidRPr="00B057D5">
        <w:rPr>
          <w:rFonts w:cstheme="minorHAnsi"/>
          <w:sz w:val="24"/>
          <w:szCs w:val="24"/>
        </w:rPr>
        <w:t xml:space="preserve">This prioritization will consider how the proposed local program design is particularly responsive to identified gaps. </w:t>
      </w:r>
      <w:r w:rsidR="00C33503" w:rsidRPr="00B057D5">
        <w:rPr>
          <w:rFonts w:cstheme="minorHAnsi"/>
          <w:sz w:val="24"/>
          <w:szCs w:val="24"/>
        </w:rPr>
        <w:t xml:space="preserve">A list of </w:t>
      </w:r>
      <w:hyperlink r:id="rId15" w:history="1">
        <w:r w:rsidR="00297D46" w:rsidRPr="00B057D5">
          <w:rPr>
            <w:rStyle w:val="Hyperlink"/>
            <w:rFonts w:cstheme="minorHAnsi"/>
            <w:sz w:val="24"/>
            <w:szCs w:val="24"/>
          </w:rPr>
          <w:t xml:space="preserve">current HTF </w:t>
        </w:r>
        <w:r w:rsidR="00586EC8" w:rsidRPr="00B057D5">
          <w:rPr>
            <w:rStyle w:val="Hyperlink"/>
            <w:rFonts w:cstheme="minorHAnsi"/>
            <w:sz w:val="24"/>
            <w:szCs w:val="24"/>
          </w:rPr>
          <w:t>A</w:t>
        </w:r>
        <w:r w:rsidR="00297D46" w:rsidRPr="00B057D5">
          <w:rPr>
            <w:rStyle w:val="Hyperlink"/>
            <w:rFonts w:cstheme="minorHAnsi"/>
            <w:sz w:val="24"/>
            <w:szCs w:val="24"/>
          </w:rPr>
          <w:t>dministrators</w:t>
        </w:r>
      </w:hyperlink>
      <w:r w:rsidR="00C33503" w:rsidRPr="00B057D5">
        <w:rPr>
          <w:rFonts w:cstheme="minorHAnsi"/>
          <w:sz w:val="24"/>
          <w:szCs w:val="24"/>
        </w:rPr>
        <w:t xml:space="preserve"> </w:t>
      </w:r>
      <w:r w:rsidR="00BB10F8" w:rsidRPr="00B057D5">
        <w:rPr>
          <w:rFonts w:cstheme="minorHAnsi"/>
          <w:sz w:val="24"/>
          <w:szCs w:val="24"/>
        </w:rPr>
        <w:t xml:space="preserve">and their regional service area </w:t>
      </w:r>
      <w:r w:rsidR="00C33503" w:rsidRPr="00B057D5">
        <w:rPr>
          <w:rFonts w:cstheme="minorHAnsi"/>
          <w:sz w:val="24"/>
          <w:szCs w:val="24"/>
        </w:rPr>
        <w:t>is available online from Minnesota Housing.</w:t>
      </w:r>
    </w:p>
    <w:p w14:paraId="657572EB" w14:textId="77777777" w:rsidR="009A5E98" w:rsidRPr="00B057D5" w:rsidRDefault="009A5E98" w:rsidP="00D01B9C">
      <w:pPr>
        <w:autoSpaceDE w:val="0"/>
        <w:autoSpaceDN w:val="0"/>
        <w:adjustRightInd w:val="0"/>
        <w:spacing w:after="0" w:line="240" w:lineRule="auto"/>
        <w:rPr>
          <w:rFonts w:cstheme="minorHAnsi"/>
          <w:sz w:val="24"/>
          <w:szCs w:val="24"/>
        </w:rPr>
      </w:pPr>
    </w:p>
    <w:p w14:paraId="65C67FC7" w14:textId="77777777" w:rsidR="003935F3" w:rsidRPr="00B057D5" w:rsidRDefault="003935F3" w:rsidP="00304CFC">
      <w:pPr>
        <w:autoSpaceDE w:val="0"/>
        <w:autoSpaceDN w:val="0"/>
        <w:adjustRightInd w:val="0"/>
        <w:spacing w:after="120" w:line="240" w:lineRule="auto"/>
        <w:rPr>
          <w:rFonts w:cstheme="minorHAnsi"/>
          <w:sz w:val="24"/>
          <w:szCs w:val="24"/>
        </w:rPr>
      </w:pPr>
      <w:r w:rsidRPr="00B057D5">
        <w:rPr>
          <w:rFonts w:cstheme="minorHAnsi"/>
          <w:sz w:val="24"/>
          <w:szCs w:val="24"/>
        </w:rPr>
        <w:t xml:space="preserve">Eligible applicants for this funding include: </w:t>
      </w:r>
    </w:p>
    <w:p w14:paraId="55DB891E" w14:textId="48BF6094" w:rsidR="008A190D" w:rsidRPr="00B057D5" w:rsidRDefault="00793C6A" w:rsidP="008A190D">
      <w:pPr>
        <w:pStyle w:val="SFNormal"/>
        <w:numPr>
          <w:ilvl w:val="0"/>
          <w:numId w:val="12"/>
        </w:numPr>
        <w:spacing w:after="120"/>
        <w:rPr>
          <w:rFonts w:asciiTheme="minorHAnsi" w:hAnsiTheme="minorHAnsi" w:cstheme="minorHAnsi"/>
        </w:rPr>
      </w:pPr>
      <w:r w:rsidRPr="00B057D5">
        <w:rPr>
          <w:rFonts w:asciiTheme="minorHAnsi" w:hAnsiTheme="minorHAnsi" w:cstheme="minorHAnsi"/>
        </w:rPr>
        <w:t>T</w:t>
      </w:r>
      <w:r w:rsidR="008A190D" w:rsidRPr="00B057D5">
        <w:rPr>
          <w:rFonts w:asciiTheme="minorHAnsi" w:hAnsiTheme="minorHAnsi" w:cstheme="minorHAnsi"/>
        </w:rPr>
        <w:t>rib</w:t>
      </w:r>
      <w:r w:rsidRPr="00B057D5">
        <w:rPr>
          <w:rFonts w:asciiTheme="minorHAnsi" w:hAnsiTheme="minorHAnsi" w:cstheme="minorHAnsi"/>
        </w:rPr>
        <w:t xml:space="preserve">al </w:t>
      </w:r>
      <w:r w:rsidR="00B057D5">
        <w:rPr>
          <w:rFonts w:asciiTheme="minorHAnsi" w:hAnsiTheme="minorHAnsi" w:cstheme="minorHAnsi"/>
        </w:rPr>
        <w:t>N</w:t>
      </w:r>
      <w:r w:rsidRPr="00B057D5">
        <w:rPr>
          <w:rFonts w:asciiTheme="minorHAnsi" w:hAnsiTheme="minorHAnsi" w:cstheme="minorHAnsi"/>
        </w:rPr>
        <w:t>ations</w:t>
      </w:r>
      <w:r w:rsidR="008A190D" w:rsidRPr="00B057D5">
        <w:rPr>
          <w:rFonts w:asciiTheme="minorHAnsi" w:hAnsiTheme="minorHAnsi" w:cstheme="minorHAnsi"/>
        </w:rPr>
        <w:t xml:space="preserve"> or </w:t>
      </w:r>
      <w:r w:rsidR="00BA456A">
        <w:rPr>
          <w:rFonts w:cstheme="minorHAnsi"/>
        </w:rPr>
        <w:t>Tribal housing corporation</w:t>
      </w:r>
    </w:p>
    <w:p w14:paraId="0AF975F8" w14:textId="50C666FB"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 xml:space="preserve">A nonprofit organization, as defined in </w:t>
      </w:r>
      <w:hyperlink r:id="rId16" w:anchor="stat.462A.03.22" w:history="1">
        <w:r w:rsidR="00423FC7">
          <w:rPr>
            <w:rStyle w:val="Hyperlink"/>
            <w:rFonts w:asciiTheme="minorHAnsi" w:hAnsiTheme="minorHAnsi" w:cstheme="minorHAnsi"/>
          </w:rPr>
          <w:t>Minnesota Statute 462A.03, subdivision 22</w:t>
        </w:r>
      </w:hyperlink>
    </w:p>
    <w:p w14:paraId="1F2F556E" w14:textId="77777777"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A for-profit organization</w:t>
      </w:r>
    </w:p>
    <w:p w14:paraId="75ED287C" w14:textId="77551D8A"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 xml:space="preserve">A limited dividend entity, as defined in </w:t>
      </w:r>
      <w:hyperlink r:id="rId17" w:anchor="rule.4900.0010.14" w:history="1">
        <w:r w:rsidR="00423FC7">
          <w:rPr>
            <w:rStyle w:val="Hyperlink"/>
            <w:rFonts w:asciiTheme="minorHAnsi" w:hAnsiTheme="minorHAnsi" w:cstheme="minorHAnsi"/>
          </w:rPr>
          <w:t>Minnesota Rules, part 4900.0010, subp 14</w:t>
        </w:r>
      </w:hyperlink>
    </w:p>
    <w:p w14:paraId="263720D9" w14:textId="403B976E"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 xml:space="preserve">A cooperative housing corporation, as defined in </w:t>
      </w:r>
      <w:hyperlink r:id="rId18" w:anchor="rule.4900.0010.8" w:history="1">
        <w:r w:rsidR="00423FC7">
          <w:rPr>
            <w:rStyle w:val="Hyperlink"/>
            <w:rFonts w:asciiTheme="minorHAnsi" w:hAnsiTheme="minorHAnsi" w:cstheme="minorHAnsi"/>
          </w:rPr>
          <w:t>Minnesota Rules, part 4900.0010, subp 8</w:t>
        </w:r>
      </w:hyperlink>
    </w:p>
    <w:p w14:paraId="2BF3EBCA" w14:textId="6679B492"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 xml:space="preserve">A city, as defined in </w:t>
      </w:r>
      <w:hyperlink r:id="rId19" w:anchor="stat.462A.03.21" w:history="1">
        <w:r w:rsidR="00423FC7">
          <w:rPr>
            <w:rStyle w:val="Hyperlink"/>
            <w:rFonts w:asciiTheme="minorHAnsi" w:hAnsiTheme="minorHAnsi" w:cstheme="minorHAnsi"/>
          </w:rPr>
          <w:t>Minnesota Statute 462A.03, subdivision 21</w:t>
        </w:r>
      </w:hyperlink>
    </w:p>
    <w:p w14:paraId="47A97EBF" w14:textId="66112073" w:rsidR="004F1C58" w:rsidRPr="00B057D5" w:rsidRDefault="004F1C58" w:rsidP="002637DD">
      <w:pPr>
        <w:pStyle w:val="SFNormal"/>
        <w:numPr>
          <w:ilvl w:val="0"/>
          <w:numId w:val="12"/>
        </w:numPr>
        <w:spacing w:after="120"/>
        <w:rPr>
          <w:rFonts w:asciiTheme="minorHAnsi" w:hAnsiTheme="minorHAnsi" w:cstheme="minorHAnsi"/>
        </w:rPr>
      </w:pPr>
      <w:r w:rsidRPr="00B057D5">
        <w:rPr>
          <w:rFonts w:asciiTheme="minorHAnsi" w:hAnsiTheme="minorHAnsi" w:cstheme="minorHAnsi"/>
        </w:rPr>
        <w:t>A joint</w:t>
      </w:r>
      <w:r w:rsidR="007E4CDD">
        <w:rPr>
          <w:rFonts w:asciiTheme="minorHAnsi" w:hAnsiTheme="minorHAnsi" w:cstheme="minorHAnsi"/>
        </w:rPr>
        <w:t xml:space="preserve"> </w:t>
      </w:r>
      <w:r w:rsidRPr="00B057D5">
        <w:rPr>
          <w:rFonts w:asciiTheme="minorHAnsi" w:hAnsiTheme="minorHAnsi" w:cstheme="minorHAnsi"/>
        </w:rPr>
        <w:t>powers board established by two or more cities</w:t>
      </w:r>
    </w:p>
    <w:p w14:paraId="4C704179" w14:textId="77777777" w:rsidR="004F1C58" w:rsidRPr="00B057D5" w:rsidRDefault="004F1C58" w:rsidP="004134DE">
      <w:pPr>
        <w:pStyle w:val="SFNormal"/>
        <w:numPr>
          <w:ilvl w:val="0"/>
          <w:numId w:val="12"/>
        </w:numPr>
        <w:spacing w:after="120"/>
        <w:rPr>
          <w:rFonts w:asciiTheme="minorHAnsi" w:hAnsiTheme="minorHAnsi" w:cstheme="minorHAnsi"/>
        </w:rPr>
      </w:pPr>
      <w:r w:rsidRPr="00B057D5">
        <w:rPr>
          <w:rFonts w:asciiTheme="minorHAnsi" w:hAnsiTheme="minorHAnsi" w:cstheme="minorHAnsi"/>
        </w:rPr>
        <w:t>A public housing agency</w:t>
      </w:r>
    </w:p>
    <w:p w14:paraId="73048EE1" w14:textId="2E9BBF06" w:rsidR="004134DE" w:rsidRPr="00B057D5" w:rsidRDefault="004134DE" w:rsidP="00604931">
      <w:pPr>
        <w:pStyle w:val="SFNormal"/>
        <w:numPr>
          <w:ilvl w:val="0"/>
          <w:numId w:val="12"/>
        </w:numPr>
        <w:rPr>
          <w:rFonts w:asciiTheme="minorHAnsi" w:hAnsiTheme="minorHAnsi" w:cstheme="minorHAnsi"/>
        </w:rPr>
      </w:pPr>
      <w:r w:rsidRPr="00B057D5">
        <w:rPr>
          <w:rFonts w:asciiTheme="minorHAnsi" w:hAnsiTheme="minorHAnsi" w:cstheme="minorHAnsi"/>
        </w:rPr>
        <w:t>A natural person</w:t>
      </w:r>
    </w:p>
    <w:p w14:paraId="23FF28DA" w14:textId="77777777" w:rsidR="00DD1060" w:rsidRPr="00B057D5" w:rsidRDefault="00DD1060" w:rsidP="00DD1060">
      <w:pPr>
        <w:pStyle w:val="SFNormal"/>
        <w:ind w:left="720"/>
        <w:rPr>
          <w:rFonts w:asciiTheme="minorHAnsi" w:hAnsiTheme="minorHAnsi" w:cstheme="minorHAnsi"/>
        </w:rPr>
      </w:pPr>
    </w:p>
    <w:bookmarkEnd w:id="3"/>
    <w:p w14:paraId="16FA2726" w14:textId="1CA62399" w:rsidR="008F6549" w:rsidRPr="00B057D5" w:rsidRDefault="00BA456A" w:rsidP="00D01B9C">
      <w:pPr>
        <w:autoSpaceDE w:val="0"/>
        <w:autoSpaceDN w:val="0"/>
        <w:adjustRightInd w:val="0"/>
        <w:spacing w:after="0" w:line="240" w:lineRule="auto"/>
        <w:rPr>
          <w:rFonts w:cstheme="minorHAnsi"/>
          <w:sz w:val="24"/>
          <w:szCs w:val="24"/>
        </w:rPr>
      </w:pPr>
      <w:r w:rsidRPr="00BA456A">
        <w:rPr>
          <w:rFonts w:cstheme="minorHAnsi"/>
          <w:sz w:val="24"/>
          <w:szCs w:val="24"/>
        </w:rPr>
        <w:t xml:space="preserve">Multi-organization collaboration is welcome provided the lead applicant is one of the eligible </w:t>
      </w:r>
      <w:r w:rsidR="00DE36BF">
        <w:rPr>
          <w:rFonts w:cstheme="minorHAnsi"/>
          <w:sz w:val="24"/>
          <w:szCs w:val="24"/>
        </w:rPr>
        <w:t>applicant</w:t>
      </w:r>
      <w:r w:rsidR="00174E13">
        <w:rPr>
          <w:rFonts w:cstheme="minorHAnsi"/>
          <w:sz w:val="24"/>
          <w:szCs w:val="24"/>
        </w:rPr>
        <w:t>s</w:t>
      </w:r>
      <w:r w:rsidR="00DE36BF">
        <w:rPr>
          <w:rFonts w:cstheme="minorHAnsi"/>
          <w:sz w:val="24"/>
          <w:szCs w:val="24"/>
        </w:rPr>
        <w:t xml:space="preserve"> </w:t>
      </w:r>
      <w:r w:rsidRPr="00BA456A">
        <w:rPr>
          <w:rFonts w:cstheme="minorHAnsi"/>
          <w:sz w:val="24"/>
          <w:szCs w:val="24"/>
        </w:rPr>
        <w:t>listed above.</w:t>
      </w:r>
      <w:r>
        <w:rPr>
          <w:rFonts w:cstheme="minorHAnsi"/>
          <w:sz w:val="24"/>
          <w:szCs w:val="24"/>
        </w:rPr>
        <w:t xml:space="preserve"> </w:t>
      </w:r>
      <w:r w:rsidR="008F6549" w:rsidRPr="00B057D5">
        <w:rPr>
          <w:rFonts w:cstheme="minorHAnsi"/>
          <w:sz w:val="24"/>
          <w:szCs w:val="24"/>
        </w:rPr>
        <w:t xml:space="preserve">Applicants </w:t>
      </w:r>
      <w:r w:rsidR="008372B4" w:rsidRPr="00B057D5">
        <w:rPr>
          <w:rFonts w:cstheme="minorHAnsi"/>
          <w:sz w:val="24"/>
          <w:szCs w:val="24"/>
        </w:rPr>
        <w:t xml:space="preserve">must demonstrate experience and ability in the administration of housing assistance </w:t>
      </w:r>
      <w:r w:rsidR="00C33503" w:rsidRPr="00B057D5">
        <w:rPr>
          <w:rFonts w:cstheme="minorHAnsi"/>
          <w:sz w:val="24"/>
          <w:szCs w:val="24"/>
        </w:rPr>
        <w:t xml:space="preserve">payments </w:t>
      </w:r>
      <w:r w:rsidR="008372B4" w:rsidRPr="00B057D5">
        <w:rPr>
          <w:rFonts w:cstheme="minorHAnsi"/>
          <w:sz w:val="24"/>
          <w:szCs w:val="24"/>
        </w:rPr>
        <w:t xml:space="preserve">or experience in </w:t>
      </w:r>
      <w:r w:rsidR="00D65B39" w:rsidRPr="00B057D5">
        <w:rPr>
          <w:rFonts w:cstheme="minorHAnsi"/>
          <w:sz w:val="24"/>
          <w:szCs w:val="24"/>
        </w:rPr>
        <w:t>housing</w:t>
      </w:r>
      <w:r w:rsidR="008372B4" w:rsidRPr="00B057D5">
        <w:rPr>
          <w:rFonts w:cstheme="minorHAnsi"/>
          <w:sz w:val="24"/>
          <w:szCs w:val="24"/>
        </w:rPr>
        <w:t xml:space="preserve"> </w:t>
      </w:r>
      <w:r w:rsidR="00863AD8" w:rsidRPr="00B057D5">
        <w:rPr>
          <w:rFonts w:cstheme="minorHAnsi"/>
          <w:sz w:val="24"/>
          <w:szCs w:val="24"/>
        </w:rPr>
        <w:t>management</w:t>
      </w:r>
      <w:r w:rsidR="00863AD8">
        <w:rPr>
          <w:rFonts w:cstheme="minorHAnsi"/>
          <w:sz w:val="24"/>
          <w:szCs w:val="24"/>
        </w:rPr>
        <w:t xml:space="preserve"> or</w:t>
      </w:r>
      <w:r w:rsidR="008372B4" w:rsidRPr="00B057D5">
        <w:rPr>
          <w:rFonts w:cstheme="minorHAnsi"/>
          <w:sz w:val="24"/>
          <w:szCs w:val="24"/>
        </w:rPr>
        <w:t xml:space="preserve"> must</w:t>
      </w:r>
      <w:r w:rsidR="00397343" w:rsidRPr="00B057D5">
        <w:rPr>
          <w:rFonts w:cstheme="minorHAnsi"/>
          <w:sz w:val="24"/>
          <w:szCs w:val="24"/>
        </w:rPr>
        <w:t xml:space="preserve"> partner or</w:t>
      </w:r>
      <w:r w:rsidR="008372B4" w:rsidRPr="00B057D5">
        <w:rPr>
          <w:rFonts w:cstheme="minorHAnsi"/>
          <w:sz w:val="24"/>
          <w:szCs w:val="24"/>
        </w:rPr>
        <w:t xml:space="preserve"> contract with an</w:t>
      </w:r>
      <w:r w:rsidR="00397343" w:rsidRPr="00B057D5">
        <w:rPr>
          <w:rFonts w:cstheme="minorHAnsi"/>
          <w:sz w:val="24"/>
          <w:szCs w:val="24"/>
        </w:rPr>
        <w:t xml:space="preserve"> o</w:t>
      </w:r>
      <w:r w:rsidR="008372B4" w:rsidRPr="00B057D5">
        <w:rPr>
          <w:rFonts w:cstheme="minorHAnsi"/>
          <w:sz w:val="24"/>
          <w:szCs w:val="24"/>
        </w:rPr>
        <w:t xml:space="preserve">rganization </w:t>
      </w:r>
      <w:r w:rsidR="007E4CDD">
        <w:rPr>
          <w:rFonts w:cstheme="minorHAnsi"/>
          <w:sz w:val="24"/>
          <w:szCs w:val="24"/>
        </w:rPr>
        <w:t>that has</w:t>
      </w:r>
      <w:r w:rsidR="007E4CDD" w:rsidRPr="00B057D5">
        <w:rPr>
          <w:rFonts w:cstheme="minorHAnsi"/>
          <w:sz w:val="24"/>
          <w:szCs w:val="24"/>
        </w:rPr>
        <w:t xml:space="preserve"> </w:t>
      </w:r>
      <w:r w:rsidR="008372B4" w:rsidRPr="00B057D5">
        <w:rPr>
          <w:rFonts w:cstheme="minorHAnsi"/>
          <w:sz w:val="24"/>
          <w:szCs w:val="24"/>
        </w:rPr>
        <w:t>experience and ability in the administration of housing assistance</w:t>
      </w:r>
      <w:r w:rsidR="00D56341" w:rsidRPr="00B057D5">
        <w:rPr>
          <w:rFonts w:cstheme="minorHAnsi"/>
          <w:sz w:val="24"/>
          <w:szCs w:val="24"/>
        </w:rPr>
        <w:t>.</w:t>
      </w:r>
    </w:p>
    <w:p w14:paraId="15BC930E" w14:textId="77777777" w:rsidR="00614F34" w:rsidRPr="00B057D5" w:rsidRDefault="00614F34" w:rsidP="00967318">
      <w:pPr>
        <w:spacing w:after="0" w:line="240" w:lineRule="auto"/>
        <w:rPr>
          <w:rFonts w:cstheme="minorHAnsi"/>
          <w:sz w:val="24"/>
          <w:szCs w:val="24"/>
        </w:rPr>
      </w:pPr>
    </w:p>
    <w:p w14:paraId="7E62470A" w14:textId="77777777" w:rsidR="0020590A" w:rsidRPr="00B057D5" w:rsidRDefault="00967318" w:rsidP="00D01B9C">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cstheme="minorHAnsi"/>
          <w:color w:val="FF0000"/>
          <w:sz w:val="24"/>
          <w:szCs w:val="24"/>
        </w:rPr>
      </w:pPr>
      <w:r w:rsidRPr="00B057D5">
        <w:rPr>
          <w:rFonts w:asciiTheme="minorHAnsi" w:hAnsiTheme="minorHAnsi" w:cstheme="minorHAnsi"/>
          <w:color w:val="000000" w:themeColor="text1"/>
          <w:sz w:val="24"/>
          <w:szCs w:val="24"/>
        </w:rPr>
        <w:t>Eligible Uses</w:t>
      </w:r>
    </w:p>
    <w:p w14:paraId="1B4C4B5D" w14:textId="7384728A" w:rsidR="00EA0D2B" w:rsidRPr="00B057D5" w:rsidRDefault="003D17CA" w:rsidP="00967318">
      <w:pPr>
        <w:spacing w:after="0" w:line="240" w:lineRule="auto"/>
        <w:rPr>
          <w:rFonts w:cstheme="minorHAnsi"/>
          <w:sz w:val="24"/>
          <w:szCs w:val="24"/>
        </w:rPr>
      </w:pPr>
      <w:r w:rsidRPr="00B057D5">
        <w:rPr>
          <w:rFonts w:cstheme="minorHAnsi"/>
          <w:sz w:val="24"/>
          <w:szCs w:val="24"/>
        </w:rPr>
        <w:t>Rental Assistance</w:t>
      </w:r>
      <w:r w:rsidR="00F459BB" w:rsidRPr="00B057D5">
        <w:rPr>
          <w:rFonts w:cstheme="minorHAnsi"/>
          <w:sz w:val="24"/>
          <w:szCs w:val="24"/>
        </w:rPr>
        <w:t xml:space="preserve"> </w:t>
      </w:r>
      <w:r w:rsidR="0020590A" w:rsidRPr="00B057D5">
        <w:rPr>
          <w:rFonts w:cstheme="minorHAnsi"/>
          <w:sz w:val="24"/>
          <w:szCs w:val="24"/>
        </w:rPr>
        <w:t xml:space="preserve">funds </w:t>
      </w:r>
      <w:r w:rsidR="00BD6F5B" w:rsidRPr="00B057D5">
        <w:rPr>
          <w:rFonts w:cstheme="minorHAnsi"/>
          <w:sz w:val="24"/>
          <w:szCs w:val="24"/>
        </w:rPr>
        <w:t xml:space="preserve">available through this RFP </w:t>
      </w:r>
      <w:r w:rsidR="0020590A" w:rsidRPr="00B057D5">
        <w:rPr>
          <w:rFonts w:cstheme="minorHAnsi"/>
          <w:sz w:val="24"/>
          <w:szCs w:val="24"/>
        </w:rPr>
        <w:t xml:space="preserve">may be used to provide </w:t>
      </w:r>
      <w:r w:rsidR="00DD25E8" w:rsidRPr="00B057D5">
        <w:rPr>
          <w:rFonts w:cstheme="minorHAnsi"/>
          <w:sz w:val="24"/>
          <w:szCs w:val="24"/>
        </w:rPr>
        <w:t xml:space="preserve">TBRA </w:t>
      </w:r>
      <w:r w:rsidR="008372B4" w:rsidRPr="00B057D5">
        <w:rPr>
          <w:rFonts w:cstheme="minorHAnsi"/>
          <w:sz w:val="24"/>
          <w:szCs w:val="24"/>
        </w:rPr>
        <w:t xml:space="preserve">and </w:t>
      </w:r>
      <w:r w:rsidR="00586EC8" w:rsidRPr="00B057D5">
        <w:rPr>
          <w:rFonts w:cstheme="minorHAnsi"/>
          <w:sz w:val="24"/>
          <w:szCs w:val="24"/>
        </w:rPr>
        <w:t>SBRA</w:t>
      </w:r>
      <w:r w:rsidR="0020590A" w:rsidRPr="00B057D5">
        <w:rPr>
          <w:rFonts w:cstheme="minorHAnsi"/>
          <w:sz w:val="24"/>
          <w:szCs w:val="24"/>
        </w:rPr>
        <w:t xml:space="preserve">, </w:t>
      </w:r>
      <w:r w:rsidR="00C7119B">
        <w:rPr>
          <w:rFonts w:cstheme="minorHAnsi"/>
          <w:sz w:val="24"/>
          <w:szCs w:val="24"/>
        </w:rPr>
        <w:t>A</w:t>
      </w:r>
      <w:r w:rsidR="00DC77A4" w:rsidRPr="00B057D5">
        <w:rPr>
          <w:rFonts w:cstheme="minorHAnsi"/>
          <w:sz w:val="24"/>
          <w:szCs w:val="24"/>
        </w:rPr>
        <w:t xml:space="preserve">dministrative </w:t>
      </w:r>
      <w:r w:rsidR="00C7119B">
        <w:rPr>
          <w:rFonts w:cstheme="minorHAnsi"/>
          <w:sz w:val="24"/>
          <w:szCs w:val="24"/>
        </w:rPr>
        <w:t>F</w:t>
      </w:r>
      <w:r w:rsidR="00DC77A4" w:rsidRPr="00B057D5">
        <w:rPr>
          <w:rFonts w:cstheme="minorHAnsi"/>
          <w:sz w:val="24"/>
          <w:szCs w:val="24"/>
        </w:rPr>
        <w:t>ee</w:t>
      </w:r>
      <w:r w:rsidR="007E4CDD">
        <w:rPr>
          <w:rFonts w:cstheme="minorHAnsi"/>
          <w:sz w:val="24"/>
          <w:szCs w:val="24"/>
        </w:rPr>
        <w:t>s</w:t>
      </w:r>
      <w:r w:rsidR="0020590A" w:rsidRPr="00B057D5">
        <w:rPr>
          <w:rFonts w:cstheme="minorHAnsi"/>
          <w:sz w:val="24"/>
          <w:szCs w:val="24"/>
        </w:rPr>
        <w:t xml:space="preserve">, security deposits, application fees, utility connection fees, </w:t>
      </w:r>
      <w:r w:rsidR="0039288F" w:rsidRPr="00B057D5">
        <w:rPr>
          <w:rFonts w:cstheme="minorHAnsi"/>
          <w:sz w:val="24"/>
          <w:szCs w:val="24"/>
        </w:rPr>
        <w:t xml:space="preserve">damage claims, vacancy payments, </w:t>
      </w:r>
      <w:r w:rsidR="0020590A" w:rsidRPr="00B057D5">
        <w:rPr>
          <w:rFonts w:cstheme="minorHAnsi"/>
          <w:sz w:val="24"/>
          <w:szCs w:val="24"/>
        </w:rPr>
        <w:t>or other fees</w:t>
      </w:r>
      <w:r w:rsidR="007E4CDD">
        <w:rPr>
          <w:rFonts w:cstheme="minorHAnsi"/>
          <w:sz w:val="24"/>
          <w:szCs w:val="24"/>
        </w:rPr>
        <w:t xml:space="preserve">—as </w:t>
      </w:r>
      <w:r w:rsidR="0020590A" w:rsidRPr="00B057D5">
        <w:rPr>
          <w:rFonts w:cstheme="minorHAnsi"/>
          <w:sz w:val="24"/>
          <w:szCs w:val="24"/>
        </w:rPr>
        <w:t>approved by Minnesota Housing</w:t>
      </w:r>
      <w:r w:rsidR="007E4CDD">
        <w:rPr>
          <w:rFonts w:cstheme="minorHAnsi"/>
          <w:sz w:val="24"/>
          <w:szCs w:val="24"/>
        </w:rPr>
        <w:t xml:space="preserve">—necessary </w:t>
      </w:r>
      <w:r w:rsidR="0020590A" w:rsidRPr="00B057D5">
        <w:rPr>
          <w:rFonts w:cstheme="minorHAnsi"/>
          <w:sz w:val="24"/>
          <w:szCs w:val="24"/>
        </w:rPr>
        <w:t xml:space="preserve">to obtain landlord participation or to prevent repeat episodes of homelessness. </w:t>
      </w:r>
    </w:p>
    <w:p w14:paraId="58F3E4A8" w14:textId="77777777" w:rsidR="00A559FD" w:rsidRPr="00B057D5" w:rsidRDefault="00A559FD" w:rsidP="00967318">
      <w:pPr>
        <w:spacing w:after="0" w:line="240" w:lineRule="auto"/>
        <w:rPr>
          <w:rFonts w:cstheme="minorHAnsi"/>
          <w:sz w:val="24"/>
          <w:szCs w:val="24"/>
        </w:rPr>
      </w:pPr>
    </w:p>
    <w:p w14:paraId="203A494F" w14:textId="2BB7FA95" w:rsidR="00C33503" w:rsidRPr="00B057D5" w:rsidRDefault="00C33503" w:rsidP="005C0083">
      <w:pPr>
        <w:spacing w:after="0" w:line="240" w:lineRule="auto"/>
        <w:rPr>
          <w:rFonts w:cstheme="minorHAnsi"/>
          <w:sz w:val="24"/>
          <w:szCs w:val="24"/>
        </w:rPr>
      </w:pPr>
      <w:bookmarkStart w:id="4" w:name="_Hlk128580604"/>
      <w:r w:rsidRPr="00B057D5">
        <w:rPr>
          <w:rFonts w:cstheme="minorHAnsi"/>
          <w:sz w:val="24"/>
          <w:szCs w:val="24"/>
        </w:rPr>
        <w:t xml:space="preserve">The </w:t>
      </w:r>
      <w:r w:rsidR="00C7119B">
        <w:rPr>
          <w:rFonts w:cstheme="minorHAnsi"/>
          <w:sz w:val="24"/>
          <w:szCs w:val="24"/>
        </w:rPr>
        <w:t>A</w:t>
      </w:r>
      <w:r w:rsidR="00DC77A4" w:rsidRPr="00B057D5">
        <w:rPr>
          <w:rFonts w:cstheme="minorHAnsi"/>
          <w:sz w:val="24"/>
          <w:szCs w:val="24"/>
        </w:rPr>
        <w:t xml:space="preserve">dministrative </w:t>
      </w:r>
      <w:r w:rsidR="00C7119B">
        <w:rPr>
          <w:rFonts w:cstheme="minorHAnsi"/>
          <w:sz w:val="24"/>
          <w:szCs w:val="24"/>
        </w:rPr>
        <w:t>F</w:t>
      </w:r>
      <w:r w:rsidR="00DC77A4" w:rsidRPr="00B057D5">
        <w:rPr>
          <w:rFonts w:cstheme="minorHAnsi"/>
          <w:sz w:val="24"/>
          <w:szCs w:val="24"/>
        </w:rPr>
        <w:t xml:space="preserve">ee </w:t>
      </w:r>
      <w:r w:rsidRPr="00B057D5">
        <w:rPr>
          <w:rFonts w:cstheme="minorHAnsi"/>
          <w:sz w:val="24"/>
          <w:szCs w:val="24"/>
        </w:rPr>
        <w:t xml:space="preserve">will be paid to the </w:t>
      </w:r>
      <w:r w:rsidR="00586EC8" w:rsidRPr="00B057D5">
        <w:rPr>
          <w:rFonts w:cstheme="minorHAnsi"/>
          <w:sz w:val="24"/>
          <w:szCs w:val="24"/>
        </w:rPr>
        <w:t>A</w:t>
      </w:r>
      <w:r w:rsidR="00DC77A4" w:rsidRPr="00B057D5">
        <w:rPr>
          <w:rFonts w:cstheme="minorHAnsi"/>
          <w:sz w:val="24"/>
          <w:szCs w:val="24"/>
        </w:rPr>
        <w:t xml:space="preserve">dministrator </w:t>
      </w:r>
      <w:r w:rsidRPr="00B057D5">
        <w:rPr>
          <w:rFonts w:cstheme="minorHAnsi"/>
          <w:sz w:val="24"/>
          <w:szCs w:val="24"/>
        </w:rPr>
        <w:t xml:space="preserve">each month in which a </w:t>
      </w:r>
      <w:r w:rsidR="00586EC8" w:rsidRPr="00B057D5">
        <w:rPr>
          <w:rFonts w:cstheme="minorHAnsi"/>
          <w:sz w:val="24"/>
          <w:szCs w:val="24"/>
        </w:rPr>
        <w:t>P</w:t>
      </w:r>
      <w:r w:rsidR="00DC77A4" w:rsidRPr="00B057D5">
        <w:rPr>
          <w:rFonts w:cstheme="minorHAnsi"/>
          <w:sz w:val="24"/>
          <w:szCs w:val="24"/>
        </w:rPr>
        <w:t xml:space="preserve">articipant </w:t>
      </w:r>
      <w:r w:rsidRPr="00B057D5">
        <w:rPr>
          <w:rFonts w:cstheme="minorHAnsi"/>
          <w:sz w:val="24"/>
          <w:szCs w:val="24"/>
        </w:rPr>
        <w:t xml:space="preserve">resides in an eligible </w:t>
      </w:r>
      <w:r w:rsidR="00586EC8" w:rsidRPr="00B057D5">
        <w:rPr>
          <w:rFonts w:cstheme="minorHAnsi"/>
          <w:sz w:val="24"/>
          <w:szCs w:val="24"/>
        </w:rPr>
        <w:t>A</w:t>
      </w:r>
      <w:r w:rsidR="00DC77A4" w:rsidRPr="00B057D5">
        <w:rPr>
          <w:rFonts w:cstheme="minorHAnsi"/>
          <w:sz w:val="24"/>
          <w:szCs w:val="24"/>
        </w:rPr>
        <w:t xml:space="preserve">ssisted </w:t>
      </w:r>
      <w:r w:rsidR="00586EC8" w:rsidRPr="00B057D5">
        <w:rPr>
          <w:rFonts w:cstheme="minorHAnsi"/>
          <w:sz w:val="24"/>
          <w:szCs w:val="24"/>
        </w:rPr>
        <w:t>U</w:t>
      </w:r>
      <w:r w:rsidR="00DC77A4" w:rsidRPr="00B057D5">
        <w:rPr>
          <w:rFonts w:cstheme="minorHAnsi"/>
          <w:sz w:val="24"/>
          <w:szCs w:val="24"/>
        </w:rPr>
        <w:t>nit</w:t>
      </w:r>
      <w:r w:rsidRPr="00B057D5">
        <w:rPr>
          <w:rFonts w:cstheme="minorHAnsi"/>
          <w:sz w:val="24"/>
          <w:szCs w:val="24"/>
        </w:rPr>
        <w:t xml:space="preserve">. Minnesota Housing will approve an </w:t>
      </w:r>
      <w:r w:rsidR="00C7119B">
        <w:rPr>
          <w:rFonts w:cstheme="minorHAnsi"/>
          <w:sz w:val="24"/>
          <w:szCs w:val="24"/>
        </w:rPr>
        <w:t>A</w:t>
      </w:r>
      <w:r w:rsidR="00DC77A4" w:rsidRPr="00B057D5">
        <w:rPr>
          <w:rFonts w:cstheme="minorHAnsi"/>
          <w:sz w:val="24"/>
          <w:szCs w:val="24"/>
        </w:rPr>
        <w:t xml:space="preserve">dministrative </w:t>
      </w:r>
      <w:r w:rsidR="00C7119B">
        <w:rPr>
          <w:rFonts w:cstheme="minorHAnsi"/>
          <w:sz w:val="24"/>
          <w:szCs w:val="24"/>
        </w:rPr>
        <w:t>F</w:t>
      </w:r>
      <w:r w:rsidR="00DC77A4" w:rsidRPr="00B057D5">
        <w:rPr>
          <w:rFonts w:cstheme="minorHAnsi"/>
          <w:sz w:val="24"/>
          <w:szCs w:val="24"/>
        </w:rPr>
        <w:t xml:space="preserve">ee </w:t>
      </w:r>
      <w:r w:rsidRPr="00B057D5">
        <w:rPr>
          <w:rFonts w:cstheme="minorHAnsi"/>
          <w:sz w:val="24"/>
          <w:szCs w:val="24"/>
        </w:rPr>
        <w:t>within a range of $</w:t>
      </w:r>
      <w:r w:rsidR="00991010" w:rsidRPr="00B057D5">
        <w:rPr>
          <w:rFonts w:cstheme="minorHAnsi"/>
          <w:sz w:val="24"/>
          <w:szCs w:val="24"/>
        </w:rPr>
        <w:t>62</w:t>
      </w:r>
      <w:r w:rsidRPr="00B057D5">
        <w:rPr>
          <w:rFonts w:cstheme="minorHAnsi"/>
          <w:sz w:val="24"/>
          <w:szCs w:val="24"/>
        </w:rPr>
        <w:t xml:space="preserve"> to $</w:t>
      </w:r>
      <w:r w:rsidR="00F01CA8" w:rsidRPr="00B057D5">
        <w:rPr>
          <w:rFonts w:cstheme="minorHAnsi"/>
          <w:sz w:val="24"/>
          <w:szCs w:val="24"/>
        </w:rPr>
        <w:t xml:space="preserve">76 </w:t>
      </w:r>
      <w:r w:rsidRPr="00B057D5">
        <w:rPr>
          <w:rFonts w:cstheme="minorHAnsi"/>
          <w:sz w:val="24"/>
          <w:szCs w:val="24"/>
        </w:rPr>
        <w:t xml:space="preserve">per household per month. </w:t>
      </w:r>
      <w:r w:rsidR="00174E13">
        <w:rPr>
          <w:rFonts w:cstheme="minorHAnsi"/>
          <w:sz w:val="24"/>
          <w:szCs w:val="24"/>
        </w:rPr>
        <w:t>New applicants should</w:t>
      </w:r>
      <w:r w:rsidRPr="00B057D5">
        <w:rPr>
          <w:rFonts w:cstheme="minorHAnsi"/>
          <w:sz w:val="24"/>
          <w:szCs w:val="24"/>
        </w:rPr>
        <w:t xml:space="preserve"> refer to the </w:t>
      </w:r>
      <w:hyperlink r:id="rId20" w:history="1">
        <w:r w:rsidR="008A40EC" w:rsidRPr="008D791F">
          <w:rPr>
            <w:rStyle w:val="Hyperlink"/>
            <w:rFonts w:cstheme="minorHAnsi"/>
            <w:sz w:val="24"/>
            <w:szCs w:val="24"/>
          </w:rPr>
          <w:t xml:space="preserve">HTF </w:t>
        </w:r>
        <w:r w:rsidR="003D17CA" w:rsidRPr="008D791F">
          <w:rPr>
            <w:rStyle w:val="Hyperlink"/>
            <w:rFonts w:cstheme="minorHAnsi"/>
            <w:sz w:val="24"/>
            <w:szCs w:val="24"/>
          </w:rPr>
          <w:t>Program Rental Assistance</w:t>
        </w:r>
        <w:r w:rsidRPr="008D791F">
          <w:rPr>
            <w:rStyle w:val="Hyperlink"/>
            <w:rFonts w:cstheme="minorHAnsi"/>
            <w:sz w:val="24"/>
            <w:szCs w:val="24"/>
          </w:rPr>
          <w:t xml:space="preserve"> Guide</w:t>
        </w:r>
      </w:hyperlink>
      <w:r w:rsidRPr="00B057D5">
        <w:rPr>
          <w:rFonts w:cstheme="minorHAnsi"/>
          <w:sz w:val="24"/>
          <w:szCs w:val="24"/>
        </w:rPr>
        <w:t xml:space="preserve"> for further guidance or contact </w:t>
      </w:r>
      <w:r w:rsidR="00F132EC" w:rsidRPr="00B057D5">
        <w:rPr>
          <w:rFonts w:cstheme="minorHAnsi"/>
          <w:sz w:val="24"/>
          <w:szCs w:val="24"/>
        </w:rPr>
        <w:t>Deran Cadotte</w:t>
      </w:r>
      <w:r w:rsidRPr="00B057D5">
        <w:rPr>
          <w:rFonts w:cstheme="minorHAnsi"/>
          <w:sz w:val="24"/>
          <w:szCs w:val="24"/>
        </w:rPr>
        <w:t xml:space="preserve"> at </w:t>
      </w:r>
      <w:hyperlink r:id="rId21" w:history="1">
        <w:r w:rsidR="00F132EC" w:rsidRPr="00B057D5">
          <w:rPr>
            <w:rStyle w:val="Hyperlink"/>
            <w:rFonts w:cstheme="minorHAnsi"/>
            <w:sz w:val="24"/>
            <w:szCs w:val="24"/>
          </w:rPr>
          <w:t>deran.cadotte@state.mn.us</w:t>
        </w:r>
      </w:hyperlink>
      <w:r w:rsidRPr="00B057D5">
        <w:rPr>
          <w:rFonts w:cstheme="minorHAnsi"/>
          <w:sz w:val="24"/>
          <w:szCs w:val="24"/>
        </w:rPr>
        <w:t xml:space="preserve">. </w:t>
      </w:r>
    </w:p>
    <w:bookmarkEnd w:id="4"/>
    <w:p w14:paraId="55B9D42F" w14:textId="77777777" w:rsidR="00C33503" w:rsidRPr="00B057D5" w:rsidRDefault="00C33503" w:rsidP="005C0083">
      <w:pPr>
        <w:spacing w:after="0" w:line="240" w:lineRule="auto"/>
        <w:rPr>
          <w:rFonts w:cstheme="minorHAnsi"/>
          <w:sz w:val="24"/>
          <w:szCs w:val="24"/>
        </w:rPr>
      </w:pPr>
    </w:p>
    <w:p w14:paraId="1F97F1E0" w14:textId="0B829F44" w:rsidR="00244778" w:rsidRPr="00B057D5" w:rsidRDefault="00863AD8" w:rsidP="001F13B3">
      <w:pPr>
        <w:spacing w:after="120" w:line="240" w:lineRule="auto"/>
        <w:rPr>
          <w:rFonts w:cstheme="minorHAnsi"/>
          <w:sz w:val="24"/>
          <w:szCs w:val="24"/>
        </w:rPr>
      </w:pPr>
      <w:r>
        <w:rPr>
          <w:rFonts w:cstheme="minorHAnsi"/>
          <w:sz w:val="24"/>
          <w:szCs w:val="24"/>
        </w:rPr>
        <w:t>There</w:t>
      </w:r>
      <w:r w:rsidR="00796FCE" w:rsidRPr="00B057D5">
        <w:rPr>
          <w:rFonts w:cstheme="minorHAnsi"/>
          <w:sz w:val="24"/>
          <w:szCs w:val="24"/>
        </w:rPr>
        <w:t xml:space="preserve"> is a </w:t>
      </w:r>
      <w:r w:rsidR="008372B4" w:rsidRPr="00B057D5">
        <w:rPr>
          <w:rFonts w:cstheme="minorHAnsi"/>
          <w:sz w:val="24"/>
          <w:szCs w:val="24"/>
        </w:rPr>
        <w:t>limited</w:t>
      </w:r>
      <w:r w:rsidR="00796FCE" w:rsidRPr="00B057D5">
        <w:rPr>
          <w:rFonts w:cstheme="minorHAnsi"/>
          <w:sz w:val="24"/>
          <w:szCs w:val="24"/>
        </w:rPr>
        <w:t xml:space="preserve">-time opportunity to apply for </w:t>
      </w:r>
      <w:r w:rsidR="00C7119B">
        <w:rPr>
          <w:rFonts w:cstheme="minorHAnsi"/>
          <w:sz w:val="24"/>
          <w:szCs w:val="24"/>
        </w:rPr>
        <w:t>h</w:t>
      </w:r>
      <w:r w:rsidR="00C7119B" w:rsidRPr="00B057D5">
        <w:rPr>
          <w:rFonts w:cstheme="minorHAnsi"/>
          <w:sz w:val="24"/>
          <w:szCs w:val="24"/>
        </w:rPr>
        <w:t xml:space="preserve">ousing </w:t>
      </w:r>
      <w:r w:rsidR="00C7119B">
        <w:rPr>
          <w:rFonts w:cstheme="minorHAnsi"/>
          <w:sz w:val="24"/>
          <w:szCs w:val="24"/>
        </w:rPr>
        <w:t>n</w:t>
      </w:r>
      <w:r w:rsidR="00C7119B" w:rsidRPr="00B057D5">
        <w:rPr>
          <w:rFonts w:cstheme="minorHAnsi"/>
          <w:sz w:val="24"/>
          <w:szCs w:val="24"/>
        </w:rPr>
        <w:t xml:space="preserve">avigation </w:t>
      </w:r>
      <w:r w:rsidR="00E871C3" w:rsidRPr="00B057D5">
        <w:rPr>
          <w:rFonts w:cstheme="minorHAnsi"/>
          <w:sz w:val="24"/>
          <w:szCs w:val="24"/>
        </w:rPr>
        <w:t>funding to</w:t>
      </w:r>
      <w:r w:rsidR="008372B4" w:rsidRPr="00B057D5">
        <w:rPr>
          <w:rFonts w:cstheme="minorHAnsi"/>
          <w:sz w:val="24"/>
          <w:szCs w:val="24"/>
        </w:rPr>
        <w:t xml:space="preserve"> enhance </w:t>
      </w:r>
      <w:r>
        <w:rPr>
          <w:rFonts w:cstheme="minorHAnsi"/>
          <w:sz w:val="24"/>
          <w:szCs w:val="24"/>
        </w:rPr>
        <w:t xml:space="preserve">the </w:t>
      </w:r>
      <w:r w:rsidR="008372B4" w:rsidRPr="00B057D5">
        <w:rPr>
          <w:rFonts w:cstheme="minorHAnsi"/>
          <w:sz w:val="24"/>
          <w:szCs w:val="24"/>
        </w:rPr>
        <w:t>utilization</w:t>
      </w:r>
      <w:r>
        <w:rPr>
          <w:rFonts w:cstheme="minorHAnsi"/>
          <w:sz w:val="24"/>
          <w:szCs w:val="24"/>
        </w:rPr>
        <w:t xml:space="preserve"> of Rental Assistance funds. Housing </w:t>
      </w:r>
      <w:r w:rsidR="00C7119B">
        <w:rPr>
          <w:rFonts w:cstheme="minorHAnsi"/>
          <w:sz w:val="24"/>
          <w:szCs w:val="24"/>
        </w:rPr>
        <w:t>n</w:t>
      </w:r>
      <w:r>
        <w:rPr>
          <w:rFonts w:cstheme="minorHAnsi"/>
          <w:sz w:val="24"/>
          <w:szCs w:val="24"/>
        </w:rPr>
        <w:t xml:space="preserve">avigation funds focus on </w:t>
      </w:r>
      <w:r w:rsidR="00461328">
        <w:rPr>
          <w:rFonts w:cstheme="minorHAnsi"/>
          <w:sz w:val="24"/>
          <w:szCs w:val="24"/>
        </w:rPr>
        <w:t xml:space="preserve">extra support </w:t>
      </w:r>
      <w:r w:rsidR="00461328" w:rsidRPr="00461328">
        <w:rPr>
          <w:rFonts w:cstheme="minorHAnsi"/>
          <w:sz w:val="24"/>
          <w:szCs w:val="24"/>
        </w:rPr>
        <w:t>Participants may need to secure housing</w:t>
      </w:r>
      <w:r w:rsidR="00461328">
        <w:rPr>
          <w:rFonts w:cstheme="minorHAnsi"/>
          <w:sz w:val="24"/>
          <w:szCs w:val="24"/>
        </w:rPr>
        <w:t xml:space="preserve"> that </w:t>
      </w:r>
      <w:r w:rsidR="00615EDE" w:rsidRPr="00B057D5">
        <w:rPr>
          <w:rFonts w:cstheme="minorHAnsi"/>
          <w:sz w:val="24"/>
          <w:szCs w:val="24"/>
        </w:rPr>
        <w:t>dedicated staff</w:t>
      </w:r>
      <w:r>
        <w:rPr>
          <w:rFonts w:cstheme="minorHAnsi"/>
          <w:sz w:val="24"/>
          <w:szCs w:val="24"/>
        </w:rPr>
        <w:t xml:space="preserve"> </w:t>
      </w:r>
      <w:r w:rsidR="00615EDE" w:rsidRPr="00B057D5">
        <w:rPr>
          <w:rFonts w:cstheme="minorHAnsi"/>
          <w:sz w:val="24"/>
          <w:szCs w:val="24"/>
        </w:rPr>
        <w:t>provide</w:t>
      </w:r>
      <w:r w:rsidR="00E871C3" w:rsidRPr="00B057D5">
        <w:rPr>
          <w:rFonts w:cstheme="minorHAnsi"/>
          <w:sz w:val="24"/>
          <w:szCs w:val="24"/>
        </w:rPr>
        <w:t>.</w:t>
      </w:r>
      <w:r w:rsidR="00AC3EA1" w:rsidRPr="00B057D5">
        <w:rPr>
          <w:rFonts w:cstheme="minorHAnsi"/>
          <w:sz w:val="24"/>
          <w:szCs w:val="24"/>
        </w:rPr>
        <w:t xml:space="preserve"> </w:t>
      </w:r>
      <w:r w:rsidR="005C0083" w:rsidRPr="00B057D5">
        <w:rPr>
          <w:rFonts w:cstheme="minorHAnsi"/>
          <w:sz w:val="24"/>
          <w:szCs w:val="24"/>
        </w:rPr>
        <w:t xml:space="preserve">Note that </w:t>
      </w:r>
      <w:r w:rsidR="00C7119B">
        <w:rPr>
          <w:rFonts w:cstheme="minorHAnsi"/>
          <w:sz w:val="24"/>
          <w:szCs w:val="24"/>
        </w:rPr>
        <w:t>h</w:t>
      </w:r>
      <w:r w:rsidR="006F7C9F" w:rsidRPr="00B057D5">
        <w:rPr>
          <w:rFonts w:cstheme="minorHAnsi"/>
          <w:sz w:val="24"/>
          <w:szCs w:val="24"/>
        </w:rPr>
        <w:t xml:space="preserve">ousing </w:t>
      </w:r>
      <w:r w:rsidR="00C7119B">
        <w:rPr>
          <w:rFonts w:cstheme="minorHAnsi"/>
          <w:sz w:val="24"/>
          <w:szCs w:val="24"/>
        </w:rPr>
        <w:t>n</w:t>
      </w:r>
      <w:r w:rsidR="006F7C9F" w:rsidRPr="00B057D5">
        <w:rPr>
          <w:rFonts w:cstheme="minorHAnsi"/>
          <w:sz w:val="24"/>
          <w:szCs w:val="24"/>
        </w:rPr>
        <w:t xml:space="preserve">avigation </w:t>
      </w:r>
      <w:r w:rsidR="005C0083" w:rsidRPr="00B057D5">
        <w:rPr>
          <w:rFonts w:cstheme="minorHAnsi"/>
          <w:sz w:val="24"/>
          <w:szCs w:val="24"/>
        </w:rPr>
        <w:t xml:space="preserve">funds are available only to applicants selected for funding of TBRA programs. </w:t>
      </w:r>
      <w:r w:rsidR="00A559FD" w:rsidRPr="00B057D5">
        <w:rPr>
          <w:rFonts w:cstheme="minorHAnsi"/>
          <w:sz w:val="24"/>
          <w:szCs w:val="24"/>
        </w:rPr>
        <w:t xml:space="preserve">Eligible uses for </w:t>
      </w:r>
      <w:r w:rsidR="00C7119B">
        <w:rPr>
          <w:rFonts w:cstheme="minorHAnsi"/>
          <w:sz w:val="24"/>
          <w:szCs w:val="24"/>
        </w:rPr>
        <w:t>h</w:t>
      </w:r>
      <w:r w:rsidR="00A559FD" w:rsidRPr="00B057D5">
        <w:rPr>
          <w:rFonts w:cstheme="minorHAnsi"/>
          <w:sz w:val="24"/>
          <w:szCs w:val="24"/>
        </w:rPr>
        <w:t xml:space="preserve">ousing </w:t>
      </w:r>
      <w:r w:rsidR="00C7119B">
        <w:rPr>
          <w:rFonts w:cstheme="minorHAnsi"/>
          <w:sz w:val="24"/>
          <w:szCs w:val="24"/>
        </w:rPr>
        <w:t>n</w:t>
      </w:r>
      <w:r w:rsidR="00A559FD" w:rsidRPr="00B057D5">
        <w:rPr>
          <w:rFonts w:cstheme="minorHAnsi"/>
          <w:sz w:val="24"/>
          <w:szCs w:val="24"/>
        </w:rPr>
        <w:t xml:space="preserve">avigation funds </w:t>
      </w:r>
      <w:r w:rsidR="00695FE4" w:rsidRPr="00B057D5">
        <w:rPr>
          <w:rFonts w:cstheme="minorHAnsi"/>
          <w:sz w:val="24"/>
          <w:szCs w:val="24"/>
        </w:rPr>
        <w:t xml:space="preserve">under this RFP </w:t>
      </w:r>
      <w:r w:rsidR="00A559FD" w:rsidRPr="00B057D5">
        <w:rPr>
          <w:rFonts w:cstheme="minorHAnsi"/>
          <w:sz w:val="24"/>
          <w:szCs w:val="24"/>
        </w:rPr>
        <w:t>include:</w:t>
      </w:r>
    </w:p>
    <w:p w14:paraId="26780566" w14:textId="77777777"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t>Utilizing housing search engines to locate opportunities</w:t>
      </w:r>
    </w:p>
    <w:p w14:paraId="273A0771" w14:textId="40598AE4"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t xml:space="preserve">Assisting </w:t>
      </w:r>
      <w:r w:rsidR="00586EC8" w:rsidRPr="00B057D5">
        <w:rPr>
          <w:rFonts w:cstheme="minorHAnsi"/>
          <w:sz w:val="24"/>
          <w:szCs w:val="24"/>
        </w:rPr>
        <w:t xml:space="preserve">Participants </w:t>
      </w:r>
      <w:r w:rsidRPr="00B057D5">
        <w:rPr>
          <w:rFonts w:cstheme="minorHAnsi"/>
          <w:sz w:val="24"/>
          <w:szCs w:val="24"/>
        </w:rPr>
        <w:t>in completing housing applications</w:t>
      </w:r>
    </w:p>
    <w:p w14:paraId="783C5217" w14:textId="17322265"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lastRenderedPageBreak/>
        <w:t xml:space="preserve">Assisting </w:t>
      </w:r>
      <w:r w:rsidR="00586EC8" w:rsidRPr="00B057D5">
        <w:rPr>
          <w:rFonts w:cstheme="minorHAnsi"/>
          <w:sz w:val="24"/>
          <w:szCs w:val="24"/>
        </w:rPr>
        <w:t>Participants</w:t>
      </w:r>
      <w:r w:rsidR="00586EC8" w:rsidRPr="00B057D5" w:rsidDel="00586EC8">
        <w:rPr>
          <w:rFonts w:cstheme="minorHAnsi"/>
          <w:sz w:val="24"/>
          <w:szCs w:val="24"/>
        </w:rPr>
        <w:t xml:space="preserve"> </w:t>
      </w:r>
      <w:r w:rsidRPr="00B057D5">
        <w:rPr>
          <w:rFonts w:cstheme="minorHAnsi"/>
          <w:sz w:val="24"/>
          <w:szCs w:val="24"/>
        </w:rPr>
        <w:t>in obtaining application fees, if needed</w:t>
      </w:r>
    </w:p>
    <w:p w14:paraId="3D26269B" w14:textId="70E43F39"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t xml:space="preserve">Transporting </w:t>
      </w:r>
      <w:r w:rsidR="00586EC8" w:rsidRPr="00B057D5">
        <w:rPr>
          <w:rFonts w:cstheme="minorHAnsi"/>
          <w:sz w:val="24"/>
          <w:szCs w:val="24"/>
        </w:rPr>
        <w:t>Participants</w:t>
      </w:r>
      <w:r w:rsidR="00586EC8" w:rsidRPr="00B057D5" w:rsidDel="00586EC8">
        <w:rPr>
          <w:rFonts w:cstheme="minorHAnsi"/>
          <w:sz w:val="24"/>
          <w:szCs w:val="24"/>
        </w:rPr>
        <w:t xml:space="preserve"> </w:t>
      </w:r>
      <w:r w:rsidRPr="00B057D5">
        <w:rPr>
          <w:rFonts w:cstheme="minorHAnsi"/>
          <w:sz w:val="24"/>
          <w:szCs w:val="24"/>
        </w:rPr>
        <w:t>to housing appointments</w:t>
      </w:r>
    </w:p>
    <w:p w14:paraId="7BA3D1A9" w14:textId="2C30A7E7"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t xml:space="preserve">Assisting </w:t>
      </w:r>
      <w:r w:rsidR="00586EC8" w:rsidRPr="00B057D5">
        <w:rPr>
          <w:rFonts w:cstheme="minorHAnsi"/>
          <w:sz w:val="24"/>
          <w:szCs w:val="24"/>
        </w:rPr>
        <w:t>Participants</w:t>
      </w:r>
      <w:r w:rsidRPr="00B057D5">
        <w:rPr>
          <w:rFonts w:cstheme="minorHAnsi"/>
          <w:sz w:val="24"/>
          <w:szCs w:val="24"/>
        </w:rPr>
        <w:t xml:space="preserve"> in communicating </w:t>
      </w:r>
      <w:r w:rsidR="004134DE" w:rsidRPr="00B057D5">
        <w:rPr>
          <w:rFonts w:cstheme="minorHAnsi"/>
          <w:sz w:val="24"/>
          <w:szCs w:val="24"/>
        </w:rPr>
        <w:t>with</w:t>
      </w:r>
      <w:r w:rsidRPr="00B057D5">
        <w:rPr>
          <w:rFonts w:cstheme="minorHAnsi"/>
          <w:sz w:val="24"/>
          <w:szCs w:val="24"/>
        </w:rPr>
        <w:t xml:space="preserve"> a potential </w:t>
      </w:r>
      <w:r w:rsidR="00461328">
        <w:rPr>
          <w:rFonts w:cstheme="minorHAnsi"/>
          <w:sz w:val="24"/>
          <w:szCs w:val="24"/>
        </w:rPr>
        <w:t xml:space="preserve">property </w:t>
      </w:r>
      <w:proofErr w:type="gramStart"/>
      <w:r w:rsidR="00461328">
        <w:rPr>
          <w:rFonts w:cstheme="minorHAnsi"/>
          <w:sz w:val="24"/>
          <w:szCs w:val="24"/>
        </w:rPr>
        <w:t>managers</w:t>
      </w:r>
      <w:proofErr w:type="gramEnd"/>
      <w:r w:rsidR="00461328" w:rsidRPr="00B057D5">
        <w:rPr>
          <w:rFonts w:cstheme="minorHAnsi"/>
          <w:sz w:val="24"/>
          <w:szCs w:val="24"/>
        </w:rPr>
        <w:t xml:space="preserve"> </w:t>
      </w:r>
    </w:p>
    <w:p w14:paraId="56AF39ED" w14:textId="77777777" w:rsidR="00244778" w:rsidRPr="00B057D5" w:rsidRDefault="00244778" w:rsidP="00281837">
      <w:pPr>
        <w:pStyle w:val="ListParagraph"/>
        <w:numPr>
          <w:ilvl w:val="0"/>
          <w:numId w:val="17"/>
        </w:numPr>
        <w:autoSpaceDE w:val="0"/>
        <w:autoSpaceDN w:val="0"/>
        <w:spacing w:after="120" w:line="240" w:lineRule="auto"/>
        <w:ind w:left="720"/>
        <w:contextualSpacing w:val="0"/>
        <w:rPr>
          <w:rFonts w:cstheme="minorHAnsi"/>
          <w:sz w:val="24"/>
          <w:szCs w:val="24"/>
        </w:rPr>
      </w:pPr>
      <w:r w:rsidRPr="00B057D5">
        <w:rPr>
          <w:rFonts w:cstheme="minorHAnsi"/>
          <w:sz w:val="24"/>
          <w:szCs w:val="24"/>
        </w:rPr>
        <w:t>Providing tenant education on landlord and tenant rights and responsibilities</w:t>
      </w:r>
    </w:p>
    <w:p w14:paraId="1B4E2AEB" w14:textId="77777777" w:rsidR="00244778" w:rsidRPr="00B057D5" w:rsidRDefault="00244778" w:rsidP="00281837">
      <w:pPr>
        <w:pStyle w:val="ListParagraph"/>
        <w:numPr>
          <w:ilvl w:val="0"/>
          <w:numId w:val="17"/>
        </w:numPr>
        <w:autoSpaceDE w:val="0"/>
        <w:autoSpaceDN w:val="0"/>
        <w:spacing w:after="0" w:line="240" w:lineRule="auto"/>
        <w:ind w:left="720"/>
        <w:contextualSpacing w:val="0"/>
        <w:rPr>
          <w:rFonts w:cstheme="minorHAnsi"/>
          <w:sz w:val="24"/>
          <w:szCs w:val="24"/>
        </w:rPr>
      </w:pPr>
      <w:r w:rsidRPr="00B057D5">
        <w:rPr>
          <w:rFonts w:cstheme="minorHAnsi"/>
          <w:sz w:val="24"/>
          <w:szCs w:val="24"/>
        </w:rPr>
        <w:t>Expediting the move-in timeline when feasible, between the date of acceptance and lease signing</w:t>
      </w:r>
    </w:p>
    <w:p w14:paraId="497F5F41" w14:textId="77777777" w:rsidR="00774DF8" w:rsidRPr="00B057D5" w:rsidRDefault="00774DF8">
      <w:pPr>
        <w:spacing w:after="0" w:line="240" w:lineRule="auto"/>
        <w:rPr>
          <w:rFonts w:cstheme="minorHAnsi"/>
          <w:sz w:val="24"/>
          <w:szCs w:val="24"/>
        </w:rPr>
      </w:pPr>
    </w:p>
    <w:p w14:paraId="36761343" w14:textId="77777777" w:rsidR="00774DF8" w:rsidRPr="00B057D5" w:rsidRDefault="00B6194A" w:rsidP="00DD1060">
      <w:pPr>
        <w:keepNext/>
        <w:keepLines/>
        <w:pBdr>
          <w:top w:val="single" w:sz="4" w:space="1" w:color="auto"/>
          <w:left w:val="single" w:sz="4" w:space="4" w:color="auto"/>
          <w:bottom w:val="single" w:sz="4" w:space="1" w:color="auto"/>
          <w:right w:val="single" w:sz="4" w:space="4" w:color="auto"/>
        </w:pBdr>
        <w:shd w:val="clear" w:color="auto" w:fill="D9D9D9"/>
        <w:spacing w:after="120" w:line="240" w:lineRule="auto"/>
        <w:outlineLvl w:val="1"/>
        <w:rPr>
          <w:rFonts w:eastAsia="Times New Roman" w:cstheme="minorHAnsi"/>
          <w:b/>
          <w:bCs/>
          <w:color w:val="4F81BD"/>
          <w:sz w:val="24"/>
          <w:szCs w:val="24"/>
        </w:rPr>
      </w:pPr>
      <w:r w:rsidRPr="00B057D5">
        <w:rPr>
          <w:rFonts w:eastAsia="Times New Roman" w:cstheme="minorHAnsi"/>
          <w:b/>
          <w:bCs/>
          <w:color w:val="000000"/>
          <w:sz w:val="24"/>
          <w:szCs w:val="24"/>
        </w:rPr>
        <w:t>Program Expectations</w:t>
      </w:r>
    </w:p>
    <w:p w14:paraId="6ACDB23A" w14:textId="14F9E1AC" w:rsidR="009A5E98" w:rsidRPr="00B057D5" w:rsidRDefault="00613E78" w:rsidP="005535C0">
      <w:pPr>
        <w:spacing w:after="120" w:line="240" w:lineRule="auto"/>
        <w:rPr>
          <w:rFonts w:cstheme="minorHAnsi"/>
          <w:sz w:val="24"/>
          <w:szCs w:val="24"/>
        </w:rPr>
      </w:pPr>
      <w:r w:rsidRPr="00B057D5">
        <w:rPr>
          <w:rFonts w:cstheme="minorHAnsi"/>
          <w:sz w:val="24"/>
          <w:szCs w:val="24"/>
        </w:rPr>
        <w:t xml:space="preserve">The following program expectations apply to all </w:t>
      </w:r>
      <w:r w:rsidR="006C3947" w:rsidRPr="00B057D5">
        <w:rPr>
          <w:rFonts w:cstheme="minorHAnsi"/>
          <w:sz w:val="24"/>
          <w:szCs w:val="24"/>
        </w:rPr>
        <w:t>Administrators</w:t>
      </w:r>
      <w:r w:rsidR="00806255" w:rsidRPr="00B057D5">
        <w:rPr>
          <w:rFonts w:cstheme="minorHAnsi"/>
          <w:sz w:val="24"/>
          <w:szCs w:val="24"/>
        </w:rPr>
        <w:t xml:space="preserve"> (</w:t>
      </w:r>
      <w:r w:rsidR="002E60EA" w:rsidRPr="00B057D5">
        <w:rPr>
          <w:rFonts w:cstheme="minorHAnsi"/>
          <w:sz w:val="24"/>
          <w:szCs w:val="24"/>
        </w:rPr>
        <w:t xml:space="preserve">for </w:t>
      </w:r>
      <w:r w:rsidR="00806255" w:rsidRPr="00B057D5">
        <w:rPr>
          <w:rFonts w:cstheme="minorHAnsi"/>
          <w:sz w:val="24"/>
          <w:szCs w:val="24"/>
        </w:rPr>
        <w:t xml:space="preserve">a complete list, refer to the </w:t>
      </w:r>
      <w:hyperlink r:id="rId22" w:history="1">
        <w:r w:rsidR="008A40EC" w:rsidRPr="00B057D5">
          <w:rPr>
            <w:rStyle w:val="Hyperlink"/>
            <w:rFonts w:cstheme="minorHAnsi"/>
            <w:sz w:val="24"/>
            <w:szCs w:val="24"/>
          </w:rPr>
          <w:t xml:space="preserve">HTF </w:t>
        </w:r>
        <w:r w:rsidR="003D17CA" w:rsidRPr="00B057D5">
          <w:rPr>
            <w:rStyle w:val="Hyperlink"/>
            <w:rFonts w:cstheme="minorHAnsi"/>
            <w:sz w:val="24"/>
            <w:szCs w:val="24"/>
          </w:rPr>
          <w:t>Program Rental Assistance</w:t>
        </w:r>
        <w:r w:rsidR="00056972" w:rsidRPr="00B057D5">
          <w:rPr>
            <w:rStyle w:val="Hyperlink"/>
            <w:rFonts w:cstheme="minorHAnsi"/>
            <w:sz w:val="24"/>
            <w:szCs w:val="24"/>
          </w:rPr>
          <w:t xml:space="preserve"> G</w:t>
        </w:r>
        <w:r w:rsidR="00806255" w:rsidRPr="00B057D5">
          <w:rPr>
            <w:rStyle w:val="Hyperlink"/>
            <w:rFonts w:cstheme="minorHAnsi"/>
            <w:sz w:val="24"/>
            <w:szCs w:val="24"/>
          </w:rPr>
          <w:t>uide</w:t>
        </w:r>
      </w:hyperlink>
      <w:r w:rsidR="00806255" w:rsidRPr="00B057D5">
        <w:rPr>
          <w:rFonts w:cstheme="minorHAnsi"/>
          <w:sz w:val="24"/>
          <w:szCs w:val="24"/>
        </w:rPr>
        <w:t>)</w:t>
      </w:r>
      <w:r w:rsidRPr="00B057D5">
        <w:rPr>
          <w:rFonts w:cstheme="minorHAnsi"/>
          <w:sz w:val="24"/>
          <w:szCs w:val="24"/>
        </w:rPr>
        <w:t>:</w:t>
      </w:r>
    </w:p>
    <w:p w14:paraId="4D89169E" w14:textId="72F1D896" w:rsidR="00C33503" w:rsidRPr="00B057D5" w:rsidRDefault="00D52CF8">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Programs will serve </w:t>
      </w:r>
      <w:r w:rsidR="00586EC8" w:rsidRPr="00B057D5">
        <w:rPr>
          <w:rFonts w:cstheme="minorHAnsi"/>
          <w:sz w:val="24"/>
          <w:szCs w:val="24"/>
        </w:rPr>
        <w:t>H</w:t>
      </w:r>
      <w:r w:rsidR="00414358" w:rsidRPr="00B057D5">
        <w:rPr>
          <w:rFonts w:cstheme="minorHAnsi"/>
          <w:sz w:val="24"/>
          <w:szCs w:val="24"/>
        </w:rPr>
        <w:t xml:space="preserve">igh </w:t>
      </w:r>
      <w:r w:rsidR="00586EC8" w:rsidRPr="00B057D5">
        <w:rPr>
          <w:rFonts w:cstheme="minorHAnsi"/>
          <w:sz w:val="24"/>
          <w:szCs w:val="24"/>
        </w:rPr>
        <w:t>P</w:t>
      </w:r>
      <w:r w:rsidR="00414358" w:rsidRPr="00B057D5">
        <w:rPr>
          <w:rFonts w:cstheme="minorHAnsi"/>
          <w:sz w:val="24"/>
          <w:szCs w:val="24"/>
        </w:rPr>
        <w:t xml:space="preserve">riority </w:t>
      </w:r>
      <w:r w:rsidR="00586EC8" w:rsidRPr="00B057D5">
        <w:rPr>
          <w:rFonts w:cstheme="minorHAnsi"/>
          <w:sz w:val="24"/>
          <w:szCs w:val="24"/>
        </w:rPr>
        <w:t>H</w:t>
      </w:r>
      <w:r w:rsidR="00414358" w:rsidRPr="00B057D5">
        <w:rPr>
          <w:rFonts w:cstheme="minorHAnsi"/>
          <w:sz w:val="24"/>
          <w:szCs w:val="24"/>
        </w:rPr>
        <w:t>omeless</w:t>
      </w:r>
      <w:r w:rsidR="00C47C84" w:rsidRPr="00B057D5">
        <w:rPr>
          <w:rFonts w:cstheme="minorHAnsi"/>
          <w:sz w:val="24"/>
          <w:szCs w:val="24"/>
        </w:rPr>
        <w:t xml:space="preserve"> populations</w:t>
      </w:r>
      <w:r w:rsidR="00815A5F" w:rsidRPr="00B057D5">
        <w:rPr>
          <w:rFonts w:cstheme="minorHAnsi"/>
          <w:sz w:val="24"/>
          <w:szCs w:val="24"/>
        </w:rPr>
        <w:t xml:space="preserve"> which means households prioritized for permanent supportive housing by the </w:t>
      </w:r>
      <w:r w:rsidR="00EE685B">
        <w:rPr>
          <w:rFonts w:cstheme="minorHAnsi"/>
          <w:sz w:val="24"/>
          <w:szCs w:val="24"/>
        </w:rPr>
        <w:t>CE</w:t>
      </w:r>
      <w:r w:rsidR="00815A5F" w:rsidRPr="00B057D5">
        <w:rPr>
          <w:rFonts w:cstheme="minorHAnsi"/>
          <w:sz w:val="24"/>
          <w:szCs w:val="24"/>
        </w:rPr>
        <w:t xml:space="preserve"> system</w:t>
      </w:r>
    </w:p>
    <w:p w14:paraId="163F126D" w14:textId="4A006237" w:rsidR="00615EDE" w:rsidRPr="00B057D5" w:rsidRDefault="00615EDE">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Households served through </w:t>
      </w:r>
      <w:r w:rsidR="00C7119B">
        <w:rPr>
          <w:rFonts w:cstheme="minorHAnsi"/>
          <w:sz w:val="24"/>
          <w:szCs w:val="24"/>
        </w:rPr>
        <w:t>with</w:t>
      </w:r>
      <w:r w:rsidR="003D17CA" w:rsidRPr="00B057D5">
        <w:rPr>
          <w:rFonts w:cstheme="minorHAnsi"/>
          <w:sz w:val="24"/>
          <w:szCs w:val="24"/>
        </w:rPr>
        <w:t xml:space="preserve"> Rental Assistance</w:t>
      </w:r>
      <w:r w:rsidR="00586EC8" w:rsidRPr="00B057D5">
        <w:rPr>
          <w:rFonts w:cstheme="minorHAnsi"/>
          <w:sz w:val="24"/>
          <w:szCs w:val="24"/>
        </w:rPr>
        <w:t xml:space="preserve"> </w:t>
      </w:r>
      <w:r w:rsidRPr="00B057D5">
        <w:rPr>
          <w:rFonts w:cstheme="minorHAnsi"/>
          <w:sz w:val="24"/>
          <w:szCs w:val="24"/>
        </w:rPr>
        <w:t xml:space="preserve">must meet income </w:t>
      </w:r>
      <w:r w:rsidR="006C3947" w:rsidRPr="00B057D5">
        <w:rPr>
          <w:rFonts w:cstheme="minorHAnsi"/>
          <w:sz w:val="24"/>
          <w:szCs w:val="24"/>
        </w:rPr>
        <w:t>criteria</w:t>
      </w:r>
      <w:r w:rsidRPr="00B057D5">
        <w:rPr>
          <w:rFonts w:cstheme="minorHAnsi"/>
          <w:sz w:val="24"/>
          <w:szCs w:val="24"/>
        </w:rPr>
        <w:t>:</w:t>
      </w:r>
    </w:p>
    <w:p w14:paraId="1A046A06" w14:textId="7E78F17C" w:rsidR="00D06D44" w:rsidRPr="00281837" w:rsidRDefault="00D06D44" w:rsidP="00281837">
      <w:pPr>
        <w:pStyle w:val="ListParagraph"/>
        <w:numPr>
          <w:ilvl w:val="1"/>
          <w:numId w:val="15"/>
        </w:numPr>
        <w:spacing w:after="120"/>
        <w:contextualSpacing w:val="0"/>
        <w:rPr>
          <w:rFonts w:cstheme="minorHAnsi"/>
          <w:sz w:val="24"/>
          <w:szCs w:val="24"/>
        </w:rPr>
      </w:pPr>
      <w:r w:rsidRPr="00B057D5">
        <w:rPr>
          <w:rFonts w:cstheme="minorHAnsi"/>
          <w:sz w:val="24"/>
          <w:szCs w:val="24"/>
        </w:rPr>
        <w:t xml:space="preserve">Per </w:t>
      </w:r>
      <w:hyperlink r:id="rId23" w:history="1">
        <w:r w:rsidRPr="00B057D5">
          <w:rPr>
            <w:rStyle w:val="Hyperlink"/>
            <w:rFonts w:cstheme="minorHAnsi"/>
            <w:sz w:val="24"/>
            <w:szCs w:val="24"/>
          </w:rPr>
          <w:t>Minnesota Statute 462A.201</w:t>
        </w:r>
      </w:hyperlink>
      <w:r w:rsidRPr="00B057D5">
        <w:rPr>
          <w:rFonts w:cstheme="minorHAnsi"/>
          <w:sz w:val="24"/>
          <w:szCs w:val="24"/>
        </w:rPr>
        <w:t xml:space="preserve">, an eligible Participant may have a Gross Annual Household Income, at the time of initial eligibility, up to 60% </w:t>
      </w:r>
      <w:r w:rsidR="00C7119B">
        <w:rPr>
          <w:rFonts w:cstheme="minorHAnsi"/>
          <w:sz w:val="24"/>
          <w:szCs w:val="24"/>
        </w:rPr>
        <w:t>Area Median Income (</w:t>
      </w:r>
      <w:r w:rsidRPr="00B057D5">
        <w:rPr>
          <w:rFonts w:cstheme="minorHAnsi"/>
          <w:sz w:val="24"/>
          <w:szCs w:val="24"/>
        </w:rPr>
        <w:t>AMI</w:t>
      </w:r>
      <w:r w:rsidR="00C7119B">
        <w:rPr>
          <w:rFonts w:cstheme="minorHAnsi"/>
          <w:sz w:val="24"/>
          <w:szCs w:val="24"/>
        </w:rPr>
        <w:t>)</w:t>
      </w:r>
      <w:r w:rsidRPr="00B057D5">
        <w:rPr>
          <w:rFonts w:cstheme="minorHAnsi"/>
          <w:sz w:val="24"/>
          <w:szCs w:val="24"/>
        </w:rPr>
        <w:t xml:space="preserve"> </w:t>
      </w:r>
      <w:r w:rsidR="00C7119B" w:rsidRPr="00C7119B">
        <w:rPr>
          <w:rFonts w:cstheme="minorHAnsi"/>
          <w:sz w:val="24"/>
          <w:szCs w:val="24"/>
        </w:rPr>
        <w:t>as determined by the United States Department of Housing and Urban Development for the metropolitan area</w:t>
      </w:r>
      <w:r w:rsidR="00C7119B">
        <w:rPr>
          <w:rFonts w:cstheme="minorHAnsi"/>
          <w:sz w:val="24"/>
          <w:szCs w:val="24"/>
        </w:rPr>
        <w:t xml:space="preserve">, </w:t>
      </w:r>
      <w:r w:rsidRPr="00B057D5">
        <w:rPr>
          <w:rFonts w:cstheme="minorHAnsi"/>
          <w:sz w:val="24"/>
          <w:szCs w:val="24"/>
        </w:rPr>
        <w:t>adjusted for household size</w:t>
      </w:r>
      <w:r w:rsidR="00CF26E4">
        <w:rPr>
          <w:rFonts w:cstheme="minorHAnsi"/>
          <w:sz w:val="24"/>
          <w:szCs w:val="24"/>
        </w:rPr>
        <w:t>, however</w:t>
      </w:r>
    </w:p>
    <w:p w14:paraId="1EB5EB3D" w14:textId="31380584" w:rsidR="00586EC8" w:rsidRPr="00B057D5" w:rsidRDefault="00586EC8" w:rsidP="00281837">
      <w:pPr>
        <w:pStyle w:val="ListParagraph"/>
        <w:numPr>
          <w:ilvl w:val="1"/>
          <w:numId w:val="15"/>
        </w:numPr>
        <w:spacing w:after="120"/>
        <w:contextualSpacing w:val="0"/>
        <w:rPr>
          <w:rFonts w:cstheme="minorHAnsi"/>
          <w:sz w:val="24"/>
          <w:szCs w:val="24"/>
        </w:rPr>
      </w:pPr>
      <w:r w:rsidRPr="00B057D5">
        <w:rPr>
          <w:rFonts w:cstheme="minorHAnsi"/>
          <w:sz w:val="24"/>
          <w:szCs w:val="24"/>
        </w:rPr>
        <w:t>P</w:t>
      </w:r>
      <w:r w:rsidR="00CF26E4">
        <w:rPr>
          <w:rFonts w:cstheme="minorHAnsi"/>
          <w:sz w:val="24"/>
          <w:szCs w:val="24"/>
        </w:rPr>
        <w:t xml:space="preserve">er </w:t>
      </w:r>
      <w:hyperlink r:id="rId24" w:anchor=":~:text=C.%20At,or%20more%20people." w:history="1">
        <w:r w:rsidR="00701373" w:rsidRPr="00CF26E4">
          <w:rPr>
            <w:rStyle w:val="Hyperlink"/>
            <w:rFonts w:cstheme="minorHAnsi"/>
            <w:sz w:val="24"/>
            <w:szCs w:val="24"/>
          </w:rPr>
          <w:t>Minnesota Rules, part 4900.376</w:t>
        </w:r>
        <w:r w:rsidR="00701373">
          <w:rPr>
            <w:rStyle w:val="Hyperlink"/>
            <w:rFonts w:cstheme="minorHAnsi"/>
            <w:sz w:val="24"/>
            <w:szCs w:val="24"/>
          </w:rPr>
          <w:t>3</w:t>
        </w:r>
      </w:hyperlink>
      <w:r w:rsidR="00CF26E4">
        <w:rPr>
          <w:rFonts w:cstheme="minorHAnsi"/>
          <w:sz w:val="24"/>
          <w:szCs w:val="24"/>
        </w:rPr>
        <w:t xml:space="preserve">, at least 75% of funding is </w:t>
      </w:r>
      <w:r w:rsidR="00FF4131" w:rsidRPr="00B057D5">
        <w:rPr>
          <w:rFonts w:cstheme="minorHAnsi"/>
          <w:sz w:val="24"/>
          <w:szCs w:val="24"/>
        </w:rPr>
        <w:t>for households</w:t>
      </w:r>
      <w:r w:rsidR="002C7056">
        <w:rPr>
          <w:rFonts w:cstheme="minorHAnsi"/>
          <w:sz w:val="24"/>
          <w:szCs w:val="24"/>
        </w:rPr>
        <w:t xml:space="preserve"> that</w:t>
      </w:r>
      <w:r w:rsidR="00FF4131" w:rsidRPr="00B057D5">
        <w:rPr>
          <w:rFonts w:cstheme="minorHAnsi"/>
          <w:sz w:val="24"/>
          <w:szCs w:val="24"/>
        </w:rPr>
        <w:t xml:space="preserve"> </w:t>
      </w:r>
      <w:r w:rsidRPr="00B057D5">
        <w:rPr>
          <w:rFonts w:cstheme="minorHAnsi"/>
          <w:sz w:val="24"/>
          <w:szCs w:val="24"/>
        </w:rPr>
        <w:t xml:space="preserve">have </w:t>
      </w:r>
      <w:r w:rsidR="002C7056">
        <w:rPr>
          <w:rFonts w:cstheme="minorHAnsi"/>
          <w:sz w:val="24"/>
          <w:szCs w:val="24"/>
        </w:rPr>
        <w:t xml:space="preserve">a </w:t>
      </w:r>
      <w:r w:rsidRPr="00B057D5">
        <w:rPr>
          <w:rFonts w:cstheme="minorHAnsi"/>
          <w:sz w:val="24"/>
          <w:szCs w:val="24"/>
        </w:rPr>
        <w:t xml:space="preserve">Gross Annual Household Income at or below 30% </w:t>
      </w:r>
      <w:r w:rsidR="00C7119B">
        <w:rPr>
          <w:rFonts w:cstheme="minorHAnsi"/>
          <w:sz w:val="24"/>
          <w:szCs w:val="24"/>
        </w:rPr>
        <w:t xml:space="preserve">AMI </w:t>
      </w:r>
      <w:r w:rsidR="00C7119B" w:rsidRPr="00C7119B">
        <w:rPr>
          <w:rFonts w:cstheme="minorHAnsi"/>
          <w:sz w:val="24"/>
          <w:szCs w:val="24"/>
        </w:rPr>
        <w:t>as determined by the United States Department of Housing and Urban Development for the metropolitan area</w:t>
      </w:r>
      <w:r w:rsidR="00C7119B" w:rsidRPr="00B057D5" w:rsidDel="00C7119B">
        <w:rPr>
          <w:rFonts w:cstheme="minorHAnsi"/>
          <w:sz w:val="24"/>
          <w:szCs w:val="24"/>
        </w:rPr>
        <w:t xml:space="preserve"> </w:t>
      </w:r>
      <w:r w:rsidRPr="00B057D5">
        <w:rPr>
          <w:rFonts w:cstheme="minorHAnsi"/>
          <w:sz w:val="24"/>
          <w:szCs w:val="24"/>
        </w:rPr>
        <w:t>at the time of initial eligibility</w:t>
      </w:r>
    </w:p>
    <w:p w14:paraId="5F1EAA7E" w14:textId="42E11753" w:rsidR="00F459BB" w:rsidRPr="00B057D5" w:rsidRDefault="00E7274B" w:rsidP="00281837">
      <w:pPr>
        <w:pStyle w:val="SFNormal0"/>
        <w:numPr>
          <w:ilvl w:val="1"/>
          <w:numId w:val="15"/>
        </w:numPr>
        <w:tabs>
          <w:tab w:val="clear" w:pos="1980"/>
        </w:tabs>
        <w:spacing w:after="120"/>
        <w:ind w:right="0"/>
        <w:rPr>
          <w:rFonts w:asciiTheme="minorHAnsi" w:hAnsiTheme="minorHAnsi" w:cstheme="minorHAnsi"/>
          <w:sz w:val="24"/>
        </w:rPr>
      </w:pPr>
      <w:r w:rsidRPr="00B057D5">
        <w:rPr>
          <w:rFonts w:asciiTheme="minorHAnsi" w:hAnsiTheme="minorHAnsi" w:cstheme="minorHAnsi"/>
          <w:sz w:val="24"/>
        </w:rPr>
        <w:t xml:space="preserve">Applicants can propose deeper income targets as approved by Minnesota Housing in accordance with </w:t>
      </w:r>
      <w:r w:rsidR="008A40EC" w:rsidRPr="00B057D5">
        <w:rPr>
          <w:rFonts w:asciiTheme="minorHAnsi" w:hAnsiTheme="minorHAnsi" w:cstheme="minorHAnsi"/>
          <w:sz w:val="24"/>
        </w:rPr>
        <w:t xml:space="preserve">HTF </w:t>
      </w:r>
      <w:r w:rsidR="003D17CA" w:rsidRPr="00B057D5">
        <w:rPr>
          <w:rFonts w:asciiTheme="minorHAnsi" w:hAnsiTheme="minorHAnsi" w:cstheme="minorHAnsi"/>
          <w:sz w:val="24"/>
        </w:rPr>
        <w:t>Program Rental Assistance</w:t>
      </w:r>
      <w:r w:rsidRPr="00B057D5">
        <w:rPr>
          <w:rFonts w:asciiTheme="minorHAnsi" w:hAnsiTheme="minorHAnsi" w:cstheme="minorHAnsi"/>
          <w:sz w:val="24"/>
        </w:rPr>
        <w:t xml:space="preserve"> requirements</w:t>
      </w:r>
    </w:p>
    <w:p w14:paraId="0796AFED" w14:textId="28DB339C" w:rsidR="009A5E98" w:rsidRPr="00B057D5" w:rsidRDefault="00E7274B" w:rsidP="005535C0">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Rental </w:t>
      </w:r>
      <w:r w:rsidR="002426FC">
        <w:rPr>
          <w:rFonts w:cstheme="minorHAnsi"/>
          <w:sz w:val="24"/>
          <w:szCs w:val="24"/>
        </w:rPr>
        <w:t>a</w:t>
      </w:r>
      <w:r w:rsidRPr="00B057D5">
        <w:rPr>
          <w:rFonts w:cstheme="minorHAnsi"/>
          <w:sz w:val="24"/>
          <w:szCs w:val="24"/>
        </w:rPr>
        <w:t xml:space="preserve">ssistance </w:t>
      </w:r>
      <w:r w:rsidR="00D51861" w:rsidRPr="00B057D5">
        <w:rPr>
          <w:rFonts w:cstheme="minorHAnsi"/>
          <w:sz w:val="24"/>
          <w:szCs w:val="24"/>
        </w:rPr>
        <w:t xml:space="preserve">will be </w:t>
      </w:r>
      <w:r w:rsidRPr="00B057D5">
        <w:rPr>
          <w:rFonts w:cstheme="minorHAnsi"/>
          <w:sz w:val="24"/>
          <w:szCs w:val="24"/>
        </w:rPr>
        <w:t>provided in partnership with services to promote housing stability</w:t>
      </w:r>
      <w:r w:rsidR="002C7056">
        <w:rPr>
          <w:rFonts w:cstheme="minorHAnsi"/>
          <w:sz w:val="24"/>
          <w:szCs w:val="24"/>
        </w:rPr>
        <w:t>,</w:t>
      </w:r>
      <w:r w:rsidRPr="00B057D5">
        <w:rPr>
          <w:rFonts w:cstheme="minorHAnsi"/>
          <w:sz w:val="24"/>
          <w:szCs w:val="24"/>
        </w:rPr>
        <w:t xml:space="preserve"> including </w:t>
      </w:r>
      <w:r w:rsidR="002E60EA" w:rsidRPr="00B057D5">
        <w:rPr>
          <w:rFonts w:cstheme="minorHAnsi"/>
          <w:sz w:val="24"/>
          <w:szCs w:val="24"/>
        </w:rPr>
        <w:t xml:space="preserve">the </w:t>
      </w:r>
      <w:r w:rsidR="00056972" w:rsidRPr="00B057D5">
        <w:rPr>
          <w:rFonts w:cstheme="minorHAnsi"/>
          <w:sz w:val="24"/>
          <w:szCs w:val="24"/>
        </w:rPr>
        <w:t>creation of a t</w:t>
      </w:r>
      <w:r w:rsidR="009A5E98" w:rsidRPr="00B057D5">
        <w:rPr>
          <w:rFonts w:cstheme="minorHAnsi"/>
          <w:sz w:val="24"/>
          <w:szCs w:val="24"/>
        </w:rPr>
        <w:t xml:space="preserve">ransition plan for all </w:t>
      </w:r>
      <w:r w:rsidR="00586EC8" w:rsidRPr="00B057D5">
        <w:rPr>
          <w:rFonts w:cstheme="minorHAnsi"/>
          <w:sz w:val="24"/>
          <w:szCs w:val="24"/>
        </w:rPr>
        <w:t>P</w:t>
      </w:r>
      <w:r w:rsidR="00A03103" w:rsidRPr="00B057D5">
        <w:rPr>
          <w:rFonts w:cstheme="minorHAnsi"/>
          <w:sz w:val="24"/>
          <w:szCs w:val="24"/>
        </w:rPr>
        <w:t>articipants</w:t>
      </w:r>
      <w:r w:rsidR="00056972" w:rsidRPr="00B057D5">
        <w:rPr>
          <w:rFonts w:cstheme="minorHAnsi"/>
          <w:sz w:val="24"/>
          <w:szCs w:val="24"/>
        </w:rPr>
        <w:t xml:space="preserve">, with </w:t>
      </w:r>
      <w:r w:rsidR="00A03103" w:rsidRPr="00B057D5">
        <w:rPr>
          <w:rFonts w:cstheme="minorHAnsi"/>
          <w:sz w:val="24"/>
          <w:szCs w:val="24"/>
        </w:rPr>
        <w:t xml:space="preserve">an </w:t>
      </w:r>
      <w:r w:rsidR="00056972" w:rsidRPr="00B057D5">
        <w:rPr>
          <w:rFonts w:cstheme="minorHAnsi"/>
          <w:sz w:val="24"/>
          <w:szCs w:val="24"/>
        </w:rPr>
        <w:t>annual</w:t>
      </w:r>
      <w:r w:rsidR="00101D05">
        <w:rPr>
          <w:rFonts w:cstheme="minorHAnsi"/>
          <w:sz w:val="24"/>
          <w:szCs w:val="24"/>
        </w:rPr>
        <w:t xml:space="preserve"> (at minimum) eligibility</w:t>
      </w:r>
      <w:r w:rsidR="00056972" w:rsidRPr="00B057D5">
        <w:rPr>
          <w:rFonts w:cstheme="minorHAnsi"/>
          <w:sz w:val="24"/>
          <w:szCs w:val="24"/>
        </w:rPr>
        <w:t xml:space="preserve"> </w:t>
      </w:r>
      <w:r w:rsidR="00370CDB" w:rsidRPr="00B057D5">
        <w:rPr>
          <w:rFonts w:cstheme="minorHAnsi"/>
          <w:sz w:val="24"/>
          <w:szCs w:val="24"/>
        </w:rPr>
        <w:t xml:space="preserve">review </w:t>
      </w:r>
    </w:p>
    <w:p w14:paraId="36EDB704" w14:textId="4C967C8C" w:rsidR="009A4631" w:rsidRPr="00B057D5" w:rsidRDefault="00B057D5" w:rsidP="005535C0">
      <w:pPr>
        <w:pStyle w:val="ListParagraph"/>
        <w:numPr>
          <w:ilvl w:val="0"/>
          <w:numId w:val="15"/>
        </w:numPr>
        <w:spacing w:after="120" w:line="240" w:lineRule="auto"/>
        <w:contextualSpacing w:val="0"/>
        <w:rPr>
          <w:rFonts w:cstheme="minorHAnsi"/>
          <w:sz w:val="24"/>
          <w:szCs w:val="24"/>
        </w:rPr>
      </w:pPr>
      <w:r>
        <w:rPr>
          <w:rFonts w:cstheme="minorHAnsi"/>
          <w:sz w:val="24"/>
          <w:szCs w:val="24"/>
        </w:rPr>
        <w:t>Ensure p</w:t>
      </w:r>
      <w:r w:rsidR="009A4631" w:rsidRPr="00B057D5">
        <w:rPr>
          <w:rFonts w:cstheme="minorHAnsi"/>
          <w:sz w:val="24"/>
          <w:szCs w:val="24"/>
        </w:rPr>
        <w:t xml:space="preserve">eople with lived </w:t>
      </w:r>
      <w:r w:rsidR="009C76A0" w:rsidRPr="00B057D5">
        <w:rPr>
          <w:rFonts w:cstheme="minorHAnsi"/>
          <w:sz w:val="24"/>
          <w:szCs w:val="24"/>
        </w:rPr>
        <w:t xml:space="preserve">expertise are engaged </w:t>
      </w:r>
      <w:r w:rsidR="009A4631" w:rsidRPr="00B057D5">
        <w:rPr>
          <w:rFonts w:cstheme="minorHAnsi"/>
          <w:sz w:val="24"/>
          <w:szCs w:val="24"/>
        </w:rPr>
        <w:t>in program planning and implementation</w:t>
      </w:r>
    </w:p>
    <w:p w14:paraId="657BF31C" w14:textId="48F0065F" w:rsidR="00F415F3" w:rsidRPr="00B057D5" w:rsidRDefault="009C76A0" w:rsidP="00B057D5">
      <w:pPr>
        <w:pStyle w:val="ListParagraph"/>
        <w:numPr>
          <w:ilvl w:val="0"/>
          <w:numId w:val="15"/>
        </w:numPr>
        <w:spacing w:after="120" w:line="240" w:lineRule="auto"/>
        <w:rPr>
          <w:rFonts w:cstheme="minorHAnsi"/>
          <w:sz w:val="24"/>
          <w:szCs w:val="24"/>
        </w:rPr>
      </w:pPr>
      <w:r w:rsidRPr="00B057D5">
        <w:rPr>
          <w:rFonts w:cstheme="minorHAnsi"/>
          <w:sz w:val="24"/>
          <w:szCs w:val="24"/>
        </w:rPr>
        <w:t>D</w:t>
      </w:r>
      <w:r w:rsidR="00F415F3" w:rsidRPr="00B057D5">
        <w:rPr>
          <w:rFonts w:cstheme="minorHAnsi"/>
          <w:sz w:val="24"/>
          <w:szCs w:val="24"/>
        </w:rPr>
        <w:t>ata</w:t>
      </w:r>
      <w:r w:rsidRPr="00B057D5">
        <w:rPr>
          <w:rFonts w:cstheme="minorHAnsi"/>
          <w:sz w:val="24"/>
          <w:szCs w:val="24"/>
        </w:rPr>
        <w:t xml:space="preserve"> </w:t>
      </w:r>
      <w:r w:rsidR="009B44B5" w:rsidRPr="00B057D5">
        <w:rPr>
          <w:rFonts w:cstheme="minorHAnsi"/>
          <w:sz w:val="24"/>
          <w:szCs w:val="24"/>
        </w:rPr>
        <w:t xml:space="preserve">will be </w:t>
      </w:r>
      <w:r w:rsidR="00E40700" w:rsidRPr="00B057D5">
        <w:rPr>
          <w:rFonts w:cstheme="minorHAnsi"/>
          <w:sz w:val="24"/>
          <w:szCs w:val="24"/>
        </w:rPr>
        <w:t>entered</w:t>
      </w:r>
      <w:r w:rsidR="00F415F3" w:rsidRPr="00B057D5">
        <w:rPr>
          <w:rFonts w:cstheme="minorHAnsi"/>
          <w:sz w:val="24"/>
          <w:szCs w:val="24"/>
        </w:rPr>
        <w:t xml:space="preserve"> in </w:t>
      </w:r>
      <w:r w:rsidR="00A03103" w:rsidRPr="00B057D5">
        <w:rPr>
          <w:rFonts w:cstheme="minorHAnsi"/>
          <w:sz w:val="24"/>
          <w:szCs w:val="24"/>
        </w:rPr>
        <w:t>the Homeless Management Information System</w:t>
      </w:r>
      <w:r w:rsidR="00701373">
        <w:rPr>
          <w:rFonts w:cstheme="minorHAnsi"/>
          <w:sz w:val="24"/>
          <w:szCs w:val="24"/>
        </w:rPr>
        <w:t xml:space="preserve"> (HMIS)</w:t>
      </w:r>
      <w:r w:rsidR="00F415F3" w:rsidRPr="00B057D5">
        <w:rPr>
          <w:rFonts w:cstheme="minorHAnsi"/>
          <w:sz w:val="24"/>
          <w:szCs w:val="24"/>
        </w:rPr>
        <w:t xml:space="preserve"> to </w:t>
      </w:r>
      <w:r w:rsidR="00101D05">
        <w:rPr>
          <w:rFonts w:cstheme="minorHAnsi"/>
          <w:sz w:val="24"/>
          <w:szCs w:val="24"/>
        </w:rPr>
        <w:t>obtain</w:t>
      </w:r>
      <w:r w:rsidR="00F415F3" w:rsidRPr="00B057D5">
        <w:rPr>
          <w:rFonts w:cstheme="minorHAnsi"/>
          <w:sz w:val="24"/>
          <w:szCs w:val="24"/>
        </w:rPr>
        <w:t xml:space="preserve"> the following measures:</w:t>
      </w:r>
    </w:p>
    <w:p w14:paraId="76C7DFDC" w14:textId="4BEF915D" w:rsidR="00F415F3" w:rsidRPr="00B057D5" w:rsidRDefault="00F415F3">
      <w:pPr>
        <w:pStyle w:val="SFNormal"/>
        <w:numPr>
          <w:ilvl w:val="1"/>
          <w:numId w:val="15"/>
        </w:numPr>
        <w:spacing w:after="120"/>
        <w:rPr>
          <w:rFonts w:asciiTheme="minorHAnsi" w:hAnsiTheme="minorHAnsi" w:cstheme="minorHAnsi"/>
        </w:rPr>
      </w:pPr>
      <w:r w:rsidRPr="00B057D5">
        <w:rPr>
          <w:rFonts w:asciiTheme="minorHAnsi" w:hAnsiTheme="minorHAnsi" w:cstheme="minorHAnsi"/>
          <w:b/>
        </w:rPr>
        <w:t>Measure #1:</w:t>
      </w:r>
      <w:r w:rsidRPr="00B057D5">
        <w:rPr>
          <w:rFonts w:asciiTheme="minorHAnsi" w:hAnsiTheme="minorHAnsi" w:cstheme="minorHAnsi"/>
        </w:rPr>
        <w:t xml:space="preserve"> The percentage of households who exit to permanent, stable housing </w:t>
      </w:r>
      <w:bookmarkStart w:id="5" w:name="_Hlk128550932"/>
      <w:r w:rsidRPr="00B057D5">
        <w:rPr>
          <w:rFonts w:asciiTheme="minorHAnsi" w:hAnsiTheme="minorHAnsi" w:cstheme="minorHAnsi"/>
        </w:rPr>
        <w:t>by race, ethnicity, and household type</w:t>
      </w:r>
      <w:bookmarkEnd w:id="5"/>
    </w:p>
    <w:p w14:paraId="6CE3FF2B" w14:textId="1A3D6567" w:rsidR="00F415F3" w:rsidRPr="00B057D5" w:rsidRDefault="00F415F3">
      <w:pPr>
        <w:pStyle w:val="SFNormal"/>
        <w:numPr>
          <w:ilvl w:val="1"/>
          <w:numId w:val="15"/>
        </w:numPr>
        <w:spacing w:after="120"/>
        <w:rPr>
          <w:rFonts w:asciiTheme="minorHAnsi" w:hAnsiTheme="minorHAnsi" w:cstheme="minorHAnsi"/>
        </w:rPr>
      </w:pPr>
      <w:r w:rsidRPr="00B057D5">
        <w:rPr>
          <w:rFonts w:asciiTheme="minorHAnsi" w:hAnsiTheme="minorHAnsi" w:cstheme="minorHAnsi"/>
          <w:b/>
        </w:rPr>
        <w:t>Measure #2:</w:t>
      </w:r>
      <w:r w:rsidRPr="00B057D5">
        <w:rPr>
          <w:rFonts w:asciiTheme="minorHAnsi" w:hAnsiTheme="minorHAnsi" w:cstheme="minorHAnsi"/>
        </w:rPr>
        <w:t> The length of time from enrollment to housing placement</w:t>
      </w:r>
      <w:r w:rsidR="000076AB" w:rsidRPr="00B057D5">
        <w:rPr>
          <w:rFonts w:asciiTheme="minorHAnsi" w:hAnsiTheme="minorHAnsi" w:cstheme="minorHAnsi"/>
        </w:rPr>
        <w:t xml:space="preserve"> by race, ethnicity, and household type</w:t>
      </w:r>
    </w:p>
    <w:p w14:paraId="01C10564" w14:textId="4EC42A06" w:rsidR="00F415F3" w:rsidRPr="00B057D5" w:rsidRDefault="00F415F3">
      <w:pPr>
        <w:pStyle w:val="SFNormal"/>
        <w:numPr>
          <w:ilvl w:val="1"/>
          <w:numId w:val="15"/>
        </w:numPr>
        <w:spacing w:after="120"/>
        <w:rPr>
          <w:rFonts w:asciiTheme="minorHAnsi" w:hAnsiTheme="minorHAnsi" w:cstheme="minorHAnsi"/>
        </w:rPr>
      </w:pPr>
      <w:r w:rsidRPr="00B057D5">
        <w:rPr>
          <w:rFonts w:asciiTheme="minorHAnsi" w:hAnsiTheme="minorHAnsi" w:cstheme="minorHAnsi"/>
          <w:b/>
        </w:rPr>
        <w:t>Measure #3:</w:t>
      </w:r>
      <w:r w:rsidRPr="00B057D5">
        <w:rPr>
          <w:rFonts w:asciiTheme="minorHAnsi" w:hAnsiTheme="minorHAnsi" w:cstheme="minorHAnsi"/>
        </w:rPr>
        <w:t> The percentage of households served</w:t>
      </w:r>
      <w:r w:rsidR="000076AB" w:rsidRPr="00B057D5">
        <w:rPr>
          <w:rFonts w:asciiTheme="minorHAnsi" w:hAnsiTheme="minorHAnsi" w:cstheme="minorHAnsi"/>
        </w:rPr>
        <w:t xml:space="preserve"> who do not return to homelessness</w:t>
      </w:r>
      <w:r w:rsidRPr="00B057D5">
        <w:rPr>
          <w:rFonts w:asciiTheme="minorHAnsi" w:hAnsiTheme="minorHAnsi" w:cstheme="minorHAnsi"/>
        </w:rPr>
        <w:t xml:space="preserve"> by race, ethnicity, and household type, </w:t>
      </w:r>
    </w:p>
    <w:p w14:paraId="55B6EBAB" w14:textId="19573462" w:rsidR="00F415F3" w:rsidRPr="00B057D5" w:rsidRDefault="00F415F3" w:rsidP="00DD1060">
      <w:pPr>
        <w:pStyle w:val="SFNormal"/>
        <w:numPr>
          <w:ilvl w:val="1"/>
          <w:numId w:val="15"/>
        </w:numPr>
        <w:spacing w:after="120"/>
        <w:rPr>
          <w:rFonts w:asciiTheme="minorHAnsi" w:hAnsiTheme="minorHAnsi" w:cstheme="minorHAnsi"/>
        </w:rPr>
      </w:pPr>
      <w:r w:rsidRPr="00B057D5">
        <w:rPr>
          <w:rFonts w:asciiTheme="minorHAnsi" w:hAnsiTheme="minorHAnsi" w:cstheme="minorHAnsi"/>
          <w:b/>
        </w:rPr>
        <w:lastRenderedPageBreak/>
        <w:t>Measure #4:</w:t>
      </w:r>
      <w:r w:rsidRPr="00B057D5">
        <w:rPr>
          <w:rFonts w:asciiTheme="minorHAnsi" w:hAnsiTheme="minorHAnsi" w:cstheme="minorHAnsi"/>
        </w:rPr>
        <w:t> Intake demographics of the households served compared to exit demographics by destination (e.g.</w:t>
      </w:r>
      <w:r w:rsidR="009C76A0" w:rsidRPr="00B057D5">
        <w:rPr>
          <w:rFonts w:asciiTheme="minorHAnsi" w:hAnsiTheme="minorHAnsi" w:cstheme="minorHAnsi"/>
        </w:rPr>
        <w:t>,</w:t>
      </w:r>
      <w:r w:rsidRPr="00B057D5">
        <w:rPr>
          <w:rFonts w:asciiTheme="minorHAnsi" w:hAnsiTheme="minorHAnsi" w:cstheme="minorHAnsi"/>
        </w:rPr>
        <w:t xml:space="preserve"> if the program serves 60% Black</w:t>
      </w:r>
      <w:r w:rsidR="002C7056">
        <w:rPr>
          <w:rFonts w:asciiTheme="minorHAnsi" w:hAnsiTheme="minorHAnsi" w:cstheme="minorHAnsi"/>
        </w:rPr>
        <w:t xml:space="preserve"> people</w:t>
      </w:r>
      <w:r w:rsidRPr="00B057D5">
        <w:rPr>
          <w:rFonts w:asciiTheme="minorHAnsi" w:hAnsiTheme="minorHAnsi" w:cstheme="minorHAnsi"/>
        </w:rPr>
        <w:t xml:space="preserve"> or people of color, are 60% of the program’s positive housing outcomes </w:t>
      </w:r>
      <w:r w:rsidR="009B44B5" w:rsidRPr="00B057D5">
        <w:rPr>
          <w:rFonts w:asciiTheme="minorHAnsi" w:hAnsiTheme="minorHAnsi" w:cstheme="minorHAnsi"/>
        </w:rPr>
        <w:t>experienced by</w:t>
      </w:r>
      <w:r w:rsidRPr="00B057D5">
        <w:rPr>
          <w:rFonts w:asciiTheme="minorHAnsi" w:hAnsiTheme="minorHAnsi" w:cstheme="minorHAnsi"/>
        </w:rPr>
        <w:t xml:space="preserve"> Black</w:t>
      </w:r>
      <w:r w:rsidR="002C7056">
        <w:rPr>
          <w:rFonts w:asciiTheme="minorHAnsi" w:hAnsiTheme="minorHAnsi" w:cstheme="minorHAnsi"/>
        </w:rPr>
        <w:t xml:space="preserve"> people</w:t>
      </w:r>
      <w:r w:rsidRPr="00B057D5">
        <w:rPr>
          <w:rFonts w:asciiTheme="minorHAnsi" w:hAnsiTheme="minorHAnsi" w:cstheme="minorHAnsi"/>
        </w:rPr>
        <w:t xml:space="preserve"> or people of color?)</w:t>
      </w:r>
    </w:p>
    <w:p w14:paraId="6AE888D6" w14:textId="4181407C" w:rsidR="00AC3EA1" w:rsidRPr="00B057D5" w:rsidRDefault="007F7D49" w:rsidP="005535C0">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Rental </w:t>
      </w:r>
      <w:r w:rsidR="002426FC">
        <w:rPr>
          <w:rFonts w:cstheme="minorHAnsi"/>
          <w:sz w:val="24"/>
          <w:szCs w:val="24"/>
        </w:rPr>
        <w:t>a</w:t>
      </w:r>
      <w:r w:rsidRPr="00B057D5">
        <w:rPr>
          <w:rFonts w:cstheme="minorHAnsi"/>
          <w:sz w:val="24"/>
          <w:szCs w:val="24"/>
        </w:rPr>
        <w:t xml:space="preserve">ssistance </w:t>
      </w:r>
      <w:r w:rsidR="00B14D3C" w:rsidRPr="00B057D5">
        <w:rPr>
          <w:rFonts w:cstheme="minorHAnsi"/>
          <w:sz w:val="24"/>
          <w:szCs w:val="24"/>
        </w:rPr>
        <w:t xml:space="preserve">administrative </w:t>
      </w:r>
      <w:r w:rsidR="00175BE8" w:rsidRPr="00B057D5">
        <w:rPr>
          <w:rFonts w:cstheme="minorHAnsi"/>
          <w:sz w:val="24"/>
          <w:szCs w:val="24"/>
        </w:rPr>
        <w:t>responsibilities</w:t>
      </w:r>
      <w:r w:rsidRPr="00B057D5">
        <w:rPr>
          <w:rFonts w:cstheme="minorHAnsi"/>
          <w:sz w:val="24"/>
          <w:szCs w:val="24"/>
        </w:rPr>
        <w:t xml:space="preserve"> </w:t>
      </w:r>
      <w:r w:rsidR="00175BE8" w:rsidRPr="00B057D5">
        <w:rPr>
          <w:rFonts w:cstheme="minorHAnsi"/>
          <w:sz w:val="24"/>
          <w:szCs w:val="24"/>
        </w:rPr>
        <w:t>include</w:t>
      </w:r>
      <w:r w:rsidR="00AC3EA1" w:rsidRPr="00B057D5">
        <w:rPr>
          <w:rFonts w:cstheme="minorHAnsi"/>
          <w:sz w:val="24"/>
          <w:szCs w:val="24"/>
        </w:rPr>
        <w:t>:</w:t>
      </w:r>
    </w:p>
    <w:p w14:paraId="5B75ACD5" w14:textId="1693A752" w:rsidR="00F415F3" w:rsidRPr="00B057D5" w:rsidRDefault="00F415F3" w:rsidP="00B057D5">
      <w:pPr>
        <w:pStyle w:val="SFNormal"/>
        <w:numPr>
          <w:ilvl w:val="1"/>
          <w:numId w:val="15"/>
        </w:numPr>
        <w:spacing w:after="120"/>
        <w:rPr>
          <w:rFonts w:asciiTheme="minorHAnsi" w:hAnsiTheme="minorHAnsi" w:cstheme="minorHAnsi"/>
        </w:rPr>
      </w:pPr>
      <w:bookmarkStart w:id="6" w:name="_Hlk65848671"/>
      <w:r w:rsidRPr="00B057D5">
        <w:rPr>
          <w:rFonts w:asciiTheme="minorHAnsi" w:hAnsiTheme="minorHAnsi" w:cstheme="minorHAnsi"/>
        </w:rPr>
        <w:t>Recruit</w:t>
      </w:r>
      <w:r w:rsidR="00101D05">
        <w:rPr>
          <w:rFonts w:asciiTheme="minorHAnsi" w:hAnsiTheme="minorHAnsi" w:cstheme="minorHAnsi"/>
        </w:rPr>
        <w:t xml:space="preserve"> and partner with</w:t>
      </w:r>
      <w:r w:rsidRPr="00B057D5">
        <w:rPr>
          <w:rFonts w:asciiTheme="minorHAnsi" w:hAnsiTheme="minorHAnsi" w:cstheme="minorHAnsi"/>
        </w:rPr>
        <w:t xml:space="preserve"> </w:t>
      </w:r>
      <w:bookmarkStart w:id="7" w:name="_Hlk128327546"/>
      <w:r w:rsidR="00106B35" w:rsidRPr="00B057D5">
        <w:rPr>
          <w:rFonts w:asciiTheme="minorHAnsi" w:hAnsiTheme="minorHAnsi" w:cstheme="minorHAnsi"/>
        </w:rPr>
        <w:t>rental property owners</w:t>
      </w:r>
      <w:bookmarkEnd w:id="7"/>
    </w:p>
    <w:p w14:paraId="4C744ACF" w14:textId="23AE598E" w:rsidR="00F415F3" w:rsidRPr="00B057D5" w:rsidRDefault="007A5C4C" w:rsidP="00B057D5">
      <w:pPr>
        <w:pStyle w:val="SFNormal"/>
        <w:numPr>
          <w:ilvl w:val="2"/>
          <w:numId w:val="15"/>
        </w:numPr>
        <w:spacing w:after="120"/>
        <w:rPr>
          <w:rFonts w:asciiTheme="minorHAnsi" w:hAnsiTheme="minorHAnsi" w:cstheme="minorHAnsi"/>
        </w:rPr>
      </w:pPr>
      <w:r>
        <w:rPr>
          <w:rFonts w:asciiTheme="minorHAnsi" w:hAnsiTheme="minorHAnsi" w:cstheme="minorHAnsi"/>
        </w:rPr>
        <w:t>Conducting</w:t>
      </w:r>
      <w:r w:rsidR="00F415F3" w:rsidRPr="00B057D5">
        <w:rPr>
          <w:rFonts w:asciiTheme="minorHAnsi" w:hAnsiTheme="minorHAnsi" w:cstheme="minorHAnsi"/>
        </w:rPr>
        <w:t xml:space="preserve"> outreach to an organization’s network of existing </w:t>
      </w:r>
      <w:r w:rsidR="00106B35" w:rsidRPr="00B057D5">
        <w:rPr>
          <w:rFonts w:asciiTheme="minorHAnsi" w:hAnsiTheme="minorHAnsi" w:cstheme="minorHAnsi"/>
        </w:rPr>
        <w:t>rental property owners</w:t>
      </w:r>
    </w:p>
    <w:p w14:paraId="2466C277" w14:textId="2FB8C308" w:rsidR="00F415F3" w:rsidRPr="00B057D5" w:rsidRDefault="007A5C4C" w:rsidP="00B057D5">
      <w:pPr>
        <w:pStyle w:val="SFNormal"/>
        <w:numPr>
          <w:ilvl w:val="2"/>
          <w:numId w:val="15"/>
        </w:numPr>
        <w:spacing w:after="120"/>
        <w:rPr>
          <w:rFonts w:asciiTheme="minorHAnsi" w:hAnsiTheme="minorHAnsi" w:cstheme="minorHAnsi"/>
        </w:rPr>
      </w:pPr>
      <w:r>
        <w:rPr>
          <w:rFonts w:asciiTheme="minorHAnsi" w:hAnsiTheme="minorHAnsi" w:cstheme="minorHAnsi"/>
        </w:rPr>
        <w:t>Maintain</w:t>
      </w:r>
      <w:r w:rsidRPr="00B057D5">
        <w:rPr>
          <w:rFonts w:asciiTheme="minorHAnsi" w:hAnsiTheme="minorHAnsi" w:cstheme="minorHAnsi"/>
        </w:rPr>
        <w:t xml:space="preserve"> </w:t>
      </w:r>
      <w:r w:rsidR="00F415F3" w:rsidRPr="00B057D5">
        <w:rPr>
          <w:rFonts w:asciiTheme="minorHAnsi" w:hAnsiTheme="minorHAnsi" w:cstheme="minorHAnsi"/>
        </w:rPr>
        <w:t>ongoing communication to engage, maintain a positive relationship</w:t>
      </w:r>
      <w:r w:rsidR="00CF26E4">
        <w:rPr>
          <w:rFonts w:asciiTheme="minorHAnsi" w:hAnsiTheme="minorHAnsi" w:cstheme="minorHAnsi"/>
        </w:rPr>
        <w:t xml:space="preserve"> with property owners</w:t>
      </w:r>
      <w:r w:rsidR="00F415F3" w:rsidRPr="00B057D5">
        <w:rPr>
          <w:rFonts w:asciiTheme="minorHAnsi" w:hAnsiTheme="minorHAnsi" w:cstheme="minorHAnsi"/>
        </w:rPr>
        <w:t xml:space="preserve"> and mitigate any issues that ma</w:t>
      </w:r>
      <w:r w:rsidR="00867EA3">
        <w:rPr>
          <w:rFonts w:asciiTheme="minorHAnsi" w:hAnsiTheme="minorHAnsi" w:cstheme="minorHAnsi"/>
        </w:rPr>
        <w:t>y arise</w:t>
      </w:r>
    </w:p>
    <w:p w14:paraId="153F0BDA" w14:textId="0138B2BF" w:rsidR="00F415F3" w:rsidRPr="00B057D5" w:rsidRDefault="00F415F3"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Keeping an active list of subsidized housing waiting list openings</w:t>
      </w:r>
    </w:p>
    <w:p w14:paraId="2EB65BA6" w14:textId="3B314553" w:rsidR="00F415F3" w:rsidRPr="00B057D5" w:rsidRDefault="00106B35" w:rsidP="00B057D5">
      <w:pPr>
        <w:pStyle w:val="SFNormal"/>
        <w:numPr>
          <w:ilvl w:val="1"/>
          <w:numId w:val="15"/>
        </w:numPr>
        <w:spacing w:after="120"/>
        <w:rPr>
          <w:rFonts w:asciiTheme="minorHAnsi" w:hAnsiTheme="minorHAnsi" w:cstheme="minorHAnsi"/>
        </w:rPr>
      </w:pPr>
      <w:r w:rsidRPr="00867EA3">
        <w:rPr>
          <w:rFonts w:asciiTheme="minorHAnsi" w:hAnsiTheme="minorHAnsi" w:cstheme="minorHAnsi"/>
        </w:rPr>
        <w:t>Request referrals from</w:t>
      </w:r>
      <w:r w:rsidRPr="00B057D5">
        <w:rPr>
          <w:rFonts w:asciiTheme="minorHAnsi" w:hAnsiTheme="minorHAnsi" w:cstheme="minorHAnsi"/>
        </w:rPr>
        <w:t xml:space="preserve"> </w:t>
      </w:r>
      <w:r w:rsidR="00EE685B">
        <w:rPr>
          <w:rFonts w:asciiTheme="minorHAnsi" w:hAnsiTheme="minorHAnsi" w:cstheme="minorHAnsi"/>
        </w:rPr>
        <w:t>CE</w:t>
      </w:r>
      <w:r w:rsidRPr="00B057D5">
        <w:rPr>
          <w:rFonts w:asciiTheme="minorHAnsi" w:hAnsiTheme="minorHAnsi" w:cstheme="minorHAnsi"/>
        </w:rPr>
        <w:t xml:space="preserve"> </w:t>
      </w:r>
      <w:r w:rsidR="00F415F3" w:rsidRPr="00B057D5">
        <w:rPr>
          <w:rFonts w:asciiTheme="minorHAnsi" w:hAnsiTheme="minorHAnsi" w:cstheme="minorHAnsi"/>
        </w:rPr>
        <w:t xml:space="preserve">and determine eligibility of </w:t>
      </w:r>
      <w:r w:rsidR="00586EC8" w:rsidRPr="00B057D5">
        <w:rPr>
          <w:rFonts w:asciiTheme="minorHAnsi" w:hAnsiTheme="minorHAnsi" w:cstheme="minorHAnsi"/>
        </w:rPr>
        <w:t>P</w:t>
      </w:r>
      <w:r w:rsidR="000709AE" w:rsidRPr="00B057D5">
        <w:rPr>
          <w:rFonts w:asciiTheme="minorHAnsi" w:hAnsiTheme="minorHAnsi" w:cstheme="minorHAnsi"/>
        </w:rPr>
        <w:t>articipants</w:t>
      </w:r>
    </w:p>
    <w:p w14:paraId="7C575BC3" w14:textId="09B30A1F" w:rsidR="00106B35" w:rsidRPr="00B057D5" w:rsidRDefault="00106B35"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 xml:space="preserve">Work with </w:t>
      </w:r>
      <w:r w:rsidR="00BB10F8" w:rsidRPr="00B057D5">
        <w:rPr>
          <w:rFonts w:asciiTheme="minorHAnsi" w:hAnsiTheme="minorHAnsi" w:cstheme="minorHAnsi"/>
        </w:rPr>
        <w:t>C</w:t>
      </w:r>
      <w:r w:rsidRPr="00B057D5">
        <w:rPr>
          <w:rFonts w:asciiTheme="minorHAnsi" w:hAnsiTheme="minorHAnsi" w:cstheme="minorHAnsi"/>
        </w:rPr>
        <w:t>E</w:t>
      </w:r>
      <w:r w:rsidR="00BB10F8" w:rsidRPr="00B057D5">
        <w:rPr>
          <w:rFonts w:asciiTheme="minorHAnsi" w:hAnsiTheme="minorHAnsi" w:cstheme="minorHAnsi"/>
        </w:rPr>
        <w:t xml:space="preserve"> staff to receive proper referrals of High Priority Homeless populations</w:t>
      </w:r>
    </w:p>
    <w:p w14:paraId="24E6C4A6" w14:textId="0087FF3C" w:rsidR="00F415F3" w:rsidRPr="00B057D5" w:rsidRDefault="00F415F3"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 xml:space="preserve">Conduct verification, interim (if/when necessary) and annual recertification of </w:t>
      </w:r>
      <w:r w:rsidR="00586EC8" w:rsidRPr="00B057D5">
        <w:rPr>
          <w:rFonts w:asciiTheme="minorHAnsi" w:hAnsiTheme="minorHAnsi" w:cstheme="minorHAnsi"/>
        </w:rPr>
        <w:t>P</w:t>
      </w:r>
      <w:r w:rsidR="000709AE" w:rsidRPr="00B057D5">
        <w:rPr>
          <w:rFonts w:asciiTheme="minorHAnsi" w:hAnsiTheme="minorHAnsi" w:cstheme="minorHAnsi"/>
        </w:rPr>
        <w:t xml:space="preserve">articipant </w:t>
      </w:r>
      <w:r w:rsidR="009A4631" w:rsidRPr="00B057D5">
        <w:rPr>
          <w:rFonts w:asciiTheme="minorHAnsi" w:hAnsiTheme="minorHAnsi" w:cstheme="minorHAnsi"/>
        </w:rPr>
        <w:t>eligibility</w:t>
      </w:r>
    </w:p>
    <w:p w14:paraId="4412E9DF" w14:textId="5D200587" w:rsidR="00F415F3" w:rsidRPr="005F29C7" w:rsidRDefault="00DD1060" w:rsidP="005F29C7">
      <w:pPr>
        <w:pStyle w:val="SFNormal"/>
        <w:numPr>
          <w:ilvl w:val="1"/>
          <w:numId w:val="15"/>
        </w:numPr>
        <w:spacing w:after="120"/>
        <w:rPr>
          <w:rFonts w:asciiTheme="minorHAnsi" w:hAnsiTheme="minorHAnsi" w:cstheme="minorHAnsi"/>
        </w:rPr>
      </w:pPr>
      <w:r w:rsidRPr="00B057D5">
        <w:rPr>
          <w:rFonts w:asciiTheme="minorHAnsi" w:hAnsiTheme="minorHAnsi" w:cstheme="minorHAnsi"/>
        </w:rPr>
        <w:t xml:space="preserve">Complete </w:t>
      </w:r>
      <w:r w:rsidR="006329D8" w:rsidRPr="00B057D5">
        <w:rPr>
          <w:rFonts w:asciiTheme="minorHAnsi" w:hAnsiTheme="minorHAnsi" w:cstheme="minorHAnsi"/>
        </w:rPr>
        <w:t>H</w:t>
      </w:r>
      <w:r w:rsidR="00944DFC" w:rsidRPr="00B057D5">
        <w:rPr>
          <w:rFonts w:asciiTheme="minorHAnsi" w:hAnsiTheme="minorHAnsi" w:cstheme="minorHAnsi"/>
        </w:rPr>
        <w:t xml:space="preserve">ousing </w:t>
      </w:r>
      <w:r w:rsidR="006329D8" w:rsidRPr="00B057D5">
        <w:rPr>
          <w:rFonts w:asciiTheme="minorHAnsi" w:hAnsiTheme="minorHAnsi" w:cstheme="minorHAnsi"/>
        </w:rPr>
        <w:t>Q</w:t>
      </w:r>
      <w:r w:rsidR="00944DFC" w:rsidRPr="00B057D5">
        <w:rPr>
          <w:rFonts w:asciiTheme="minorHAnsi" w:hAnsiTheme="minorHAnsi" w:cstheme="minorHAnsi"/>
        </w:rPr>
        <w:t xml:space="preserve">uality </w:t>
      </w:r>
      <w:r w:rsidR="006329D8" w:rsidRPr="00B057D5">
        <w:rPr>
          <w:rFonts w:asciiTheme="minorHAnsi" w:hAnsiTheme="minorHAnsi" w:cstheme="minorHAnsi"/>
        </w:rPr>
        <w:t>S</w:t>
      </w:r>
      <w:r w:rsidR="00944DFC" w:rsidRPr="00B057D5">
        <w:rPr>
          <w:rFonts w:asciiTheme="minorHAnsi" w:hAnsiTheme="minorHAnsi" w:cstheme="minorHAnsi"/>
        </w:rPr>
        <w:t>tandards</w:t>
      </w:r>
      <w:r w:rsidR="00701373">
        <w:rPr>
          <w:rFonts w:asciiTheme="minorHAnsi" w:hAnsiTheme="minorHAnsi" w:cstheme="minorHAnsi"/>
        </w:rPr>
        <w:t xml:space="preserve"> </w:t>
      </w:r>
      <w:r w:rsidR="000709AE" w:rsidRPr="00B057D5">
        <w:rPr>
          <w:rFonts w:asciiTheme="minorHAnsi" w:hAnsiTheme="minorHAnsi" w:cstheme="minorHAnsi"/>
        </w:rPr>
        <w:t>inspections</w:t>
      </w:r>
      <w:r w:rsidR="00F415F3" w:rsidRPr="00B057D5">
        <w:rPr>
          <w:rFonts w:asciiTheme="minorHAnsi" w:hAnsiTheme="minorHAnsi" w:cstheme="minorHAnsi"/>
        </w:rPr>
        <w:t xml:space="preserve"> </w:t>
      </w:r>
      <w:r w:rsidR="005F29C7">
        <w:rPr>
          <w:rFonts w:asciiTheme="minorHAnsi" w:hAnsiTheme="minorHAnsi" w:cstheme="minorHAnsi"/>
        </w:rPr>
        <w:t>p</w:t>
      </w:r>
      <w:r w:rsidR="00F415F3" w:rsidRPr="005F29C7">
        <w:rPr>
          <w:rFonts w:asciiTheme="minorHAnsi" w:hAnsiTheme="minorHAnsi" w:cstheme="minorHAnsi"/>
        </w:rPr>
        <w:t>rior to initial occupancy, and at least annually thereafter</w:t>
      </w:r>
    </w:p>
    <w:p w14:paraId="24A2FA7D" w14:textId="559CD99F" w:rsidR="00F415F3" w:rsidRPr="00B057D5" w:rsidRDefault="00F415F3" w:rsidP="00B057D5">
      <w:pPr>
        <w:pStyle w:val="SFNormal"/>
        <w:numPr>
          <w:ilvl w:val="1"/>
          <w:numId w:val="15"/>
        </w:numPr>
        <w:spacing w:after="120"/>
        <w:rPr>
          <w:rFonts w:asciiTheme="minorHAnsi" w:hAnsiTheme="minorHAnsi" w:cstheme="minorHAnsi"/>
        </w:rPr>
      </w:pPr>
      <w:r w:rsidRPr="00B057D5">
        <w:rPr>
          <w:rFonts w:asciiTheme="minorHAnsi" w:hAnsiTheme="minorHAnsi" w:cstheme="minorHAnsi"/>
        </w:rPr>
        <w:t xml:space="preserve">Create, </w:t>
      </w:r>
      <w:r w:rsidR="00E7274B" w:rsidRPr="00B057D5">
        <w:rPr>
          <w:rFonts w:asciiTheme="minorHAnsi" w:hAnsiTheme="minorHAnsi" w:cstheme="minorHAnsi"/>
        </w:rPr>
        <w:t>implement,</w:t>
      </w:r>
      <w:r w:rsidRPr="00B057D5">
        <w:rPr>
          <w:rFonts w:asciiTheme="minorHAnsi" w:hAnsiTheme="minorHAnsi" w:cstheme="minorHAnsi"/>
        </w:rPr>
        <w:t xml:space="preserve"> and assess </w:t>
      </w:r>
      <w:r w:rsidR="006329D8" w:rsidRPr="00B057D5">
        <w:rPr>
          <w:rFonts w:asciiTheme="minorHAnsi" w:hAnsiTheme="minorHAnsi" w:cstheme="minorHAnsi"/>
        </w:rPr>
        <w:t>P</w:t>
      </w:r>
      <w:r w:rsidR="000709AE" w:rsidRPr="00B057D5">
        <w:rPr>
          <w:rFonts w:asciiTheme="minorHAnsi" w:hAnsiTheme="minorHAnsi" w:cstheme="minorHAnsi"/>
        </w:rPr>
        <w:t xml:space="preserve">articipant </w:t>
      </w:r>
      <w:r w:rsidRPr="00B057D5">
        <w:rPr>
          <w:rFonts w:asciiTheme="minorHAnsi" w:hAnsiTheme="minorHAnsi" w:cstheme="minorHAnsi"/>
        </w:rPr>
        <w:t>transition plans</w:t>
      </w:r>
    </w:p>
    <w:p w14:paraId="7D5594CE" w14:textId="296E4852" w:rsidR="00435C12" w:rsidRPr="00B057D5" w:rsidRDefault="00435C12" w:rsidP="00281837">
      <w:pPr>
        <w:pStyle w:val="SFNormal"/>
        <w:numPr>
          <w:ilvl w:val="2"/>
          <w:numId w:val="15"/>
        </w:numPr>
        <w:spacing w:after="120"/>
        <w:rPr>
          <w:rFonts w:asciiTheme="minorHAnsi" w:hAnsiTheme="minorHAnsi" w:cstheme="minorHAnsi"/>
        </w:rPr>
      </w:pPr>
      <w:r w:rsidRPr="00B057D5">
        <w:rPr>
          <w:rFonts w:asciiTheme="minorHAnsi" w:hAnsiTheme="minorHAnsi" w:cstheme="minorHAnsi"/>
        </w:rPr>
        <w:t>Transition plans are person-centered</w:t>
      </w:r>
      <w:r w:rsidR="00E40700" w:rsidRPr="00B057D5">
        <w:rPr>
          <w:rFonts w:asciiTheme="minorHAnsi" w:hAnsiTheme="minorHAnsi" w:cstheme="minorHAnsi"/>
        </w:rPr>
        <w:t xml:space="preserve"> (i.e. Participants’ strengths inform goal plans, and they are the directors of the supportive processes)</w:t>
      </w:r>
    </w:p>
    <w:p w14:paraId="1B704529" w14:textId="5B75E6FB" w:rsidR="00F415F3" w:rsidRPr="00B057D5" w:rsidRDefault="000709AE"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Participant communication</w:t>
      </w:r>
      <w:r w:rsidR="00F415F3" w:rsidRPr="00B057D5">
        <w:rPr>
          <w:rFonts w:asciiTheme="minorHAnsi" w:hAnsiTheme="minorHAnsi" w:cstheme="minorHAnsi"/>
        </w:rPr>
        <w:t>: Provide sufficient notification in the case of subsidy termination</w:t>
      </w:r>
      <w:r w:rsidR="00E40700" w:rsidRPr="00B057D5">
        <w:rPr>
          <w:rFonts w:asciiTheme="minorHAnsi" w:hAnsiTheme="minorHAnsi" w:cstheme="minorHAnsi"/>
        </w:rPr>
        <w:t xml:space="preserve"> (Refer to </w:t>
      </w:r>
      <w:hyperlink r:id="rId25" w:anchor=":~:text=Subp.%205.%20Notice%20of%20termination." w:history="1">
        <w:r w:rsidR="00E40700" w:rsidRPr="00B057D5">
          <w:rPr>
            <w:rStyle w:val="Hyperlink"/>
            <w:rFonts w:asciiTheme="minorHAnsi" w:hAnsiTheme="minorHAnsi" w:cstheme="minorHAnsi"/>
          </w:rPr>
          <w:t>Minnesota Rule</w:t>
        </w:r>
        <w:r w:rsidR="00701373">
          <w:rPr>
            <w:rStyle w:val="Hyperlink"/>
            <w:rFonts w:asciiTheme="minorHAnsi" w:hAnsiTheme="minorHAnsi" w:cstheme="minorHAnsi"/>
          </w:rPr>
          <w:t>s</w:t>
        </w:r>
        <w:r w:rsidR="00E40700" w:rsidRPr="00B057D5">
          <w:rPr>
            <w:rStyle w:val="Hyperlink"/>
            <w:rFonts w:asciiTheme="minorHAnsi" w:hAnsiTheme="minorHAnsi" w:cstheme="minorHAnsi"/>
          </w:rPr>
          <w:t xml:space="preserve"> part 4900.3767</w:t>
        </w:r>
      </w:hyperlink>
      <w:r w:rsidR="00E40700" w:rsidRPr="00B057D5">
        <w:rPr>
          <w:rFonts w:asciiTheme="minorHAnsi" w:hAnsiTheme="minorHAnsi" w:cstheme="minorHAnsi"/>
        </w:rPr>
        <w:t>)</w:t>
      </w:r>
    </w:p>
    <w:p w14:paraId="3D19EEC4" w14:textId="4587EEEE" w:rsidR="00F415F3" w:rsidRPr="00B057D5" w:rsidRDefault="00F415F3" w:rsidP="00B057D5">
      <w:pPr>
        <w:pStyle w:val="SFNormal"/>
        <w:numPr>
          <w:ilvl w:val="1"/>
          <w:numId w:val="15"/>
        </w:numPr>
        <w:spacing w:after="120"/>
        <w:rPr>
          <w:rFonts w:asciiTheme="minorHAnsi" w:hAnsiTheme="minorHAnsi" w:cstheme="minorHAnsi"/>
        </w:rPr>
      </w:pPr>
      <w:r w:rsidRPr="00B057D5">
        <w:rPr>
          <w:rFonts w:asciiTheme="minorHAnsi" w:hAnsiTheme="minorHAnsi" w:cstheme="minorHAnsi"/>
        </w:rPr>
        <w:t>Payment</w:t>
      </w:r>
      <w:r w:rsidR="00D06D44" w:rsidRPr="00B057D5">
        <w:rPr>
          <w:rFonts w:asciiTheme="minorHAnsi" w:hAnsiTheme="minorHAnsi" w:cstheme="minorHAnsi"/>
        </w:rPr>
        <w:t xml:space="preserve"> &amp; A</w:t>
      </w:r>
      <w:r w:rsidR="00F16EAD" w:rsidRPr="00B057D5">
        <w:rPr>
          <w:rFonts w:asciiTheme="minorHAnsi" w:hAnsiTheme="minorHAnsi" w:cstheme="minorHAnsi"/>
        </w:rPr>
        <w:t>ccounting</w:t>
      </w:r>
    </w:p>
    <w:p w14:paraId="26E9A9E0" w14:textId="7BDC94E2" w:rsidR="00F415F3" w:rsidRPr="00B057D5" w:rsidRDefault="00F415F3"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 xml:space="preserve">Paying rental subsidies directly to </w:t>
      </w:r>
      <w:r w:rsidR="00535203" w:rsidRPr="00B057D5">
        <w:rPr>
          <w:rFonts w:asciiTheme="minorHAnsi" w:hAnsiTheme="minorHAnsi" w:cstheme="minorHAnsi"/>
        </w:rPr>
        <w:t xml:space="preserve">rental property </w:t>
      </w:r>
      <w:r w:rsidRPr="00B057D5">
        <w:rPr>
          <w:rFonts w:asciiTheme="minorHAnsi" w:hAnsiTheme="minorHAnsi" w:cstheme="minorHAnsi"/>
        </w:rPr>
        <w:t>owners or management agents in a timely manner</w:t>
      </w:r>
    </w:p>
    <w:p w14:paraId="600B4610" w14:textId="552B0A91" w:rsidR="00F415F3" w:rsidRPr="00B057D5" w:rsidRDefault="009A4631" w:rsidP="00B057D5">
      <w:pPr>
        <w:pStyle w:val="ListParagraph"/>
        <w:numPr>
          <w:ilvl w:val="2"/>
          <w:numId w:val="15"/>
        </w:numPr>
        <w:spacing w:after="120" w:line="240" w:lineRule="auto"/>
        <w:contextualSpacing w:val="0"/>
        <w:rPr>
          <w:rFonts w:cstheme="minorHAnsi"/>
          <w:sz w:val="24"/>
          <w:szCs w:val="24"/>
        </w:rPr>
      </w:pPr>
      <w:r w:rsidRPr="00B057D5">
        <w:rPr>
          <w:rFonts w:cstheme="minorHAnsi"/>
          <w:sz w:val="24"/>
          <w:szCs w:val="24"/>
        </w:rPr>
        <w:t xml:space="preserve">Monthly </w:t>
      </w:r>
      <w:r w:rsidR="00F415F3" w:rsidRPr="00B057D5">
        <w:rPr>
          <w:rFonts w:cstheme="minorHAnsi"/>
          <w:sz w:val="24"/>
          <w:szCs w:val="24"/>
        </w:rPr>
        <w:t xml:space="preserve">invoicing to Minnesota Housing for </w:t>
      </w:r>
      <w:r w:rsidR="00701373">
        <w:rPr>
          <w:rFonts w:cstheme="minorHAnsi"/>
          <w:sz w:val="24"/>
          <w:szCs w:val="24"/>
        </w:rPr>
        <w:t>rental subsidies</w:t>
      </w:r>
      <w:r w:rsidR="00F415F3" w:rsidRPr="00B057D5">
        <w:rPr>
          <w:rFonts w:cstheme="minorHAnsi"/>
          <w:sz w:val="24"/>
          <w:szCs w:val="24"/>
        </w:rPr>
        <w:t xml:space="preserve"> repayment</w:t>
      </w:r>
    </w:p>
    <w:p w14:paraId="6D26B397" w14:textId="25045205" w:rsidR="00F415F3" w:rsidRPr="00B057D5" w:rsidRDefault="00F415F3" w:rsidP="00B057D5">
      <w:pPr>
        <w:pStyle w:val="ListParagraph"/>
        <w:numPr>
          <w:ilvl w:val="2"/>
          <w:numId w:val="15"/>
        </w:numPr>
        <w:spacing w:after="120" w:line="240" w:lineRule="auto"/>
        <w:contextualSpacing w:val="0"/>
        <w:rPr>
          <w:rFonts w:cstheme="minorHAnsi"/>
          <w:sz w:val="24"/>
          <w:szCs w:val="24"/>
        </w:rPr>
      </w:pPr>
      <w:r w:rsidRPr="00B057D5">
        <w:rPr>
          <w:rFonts w:cstheme="minorHAnsi"/>
          <w:sz w:val="24"/>
          <w:szCs w:val="24"/>
        </w:rPr>
        <w:t>Financial management to include oversight of funding utilization</w:t>
      </w:r>
    </w:p>
    <w:p w14:paraId="00C4910F" w14:textId="242F26BD" w:rsidR="00F415F3" w:rsidRPr="00B057D5" w:rsidRDefault="00F415F3" w:rsidP="00B057D5">
      <w:pPr>
        <w:numPr>
          <w:ilvl w:val="1"/>
          <w:numId w:val="15"/>
        </w:numPr>
        <w:spacing w:after="120" w:line="240" w:lineRule="auto"/>
        <w:rPr>
          <w:rFonts w:cstheme="minorHAnsi"/>
          <w:sz w:val="24"/>
          <w:szCs w:val="24"/>
        </w:rPr>
      </w:pPr>
      <w:r w:rsidRPr="00B057D5">
        <w:rPr>
          <w:rFonts w:cstheme="minorHAnsi"/>
          <w:sz w:val="24"/>
          <w:szCs w:val="24"/>
        </w:rPr>
        <w:t>Reporting</w:t>
      </w:r>
      <w:r w:rsidR="00D06D44" w:rsidRPr="00B057D5">
        <w:rPr>
          <w:rFonts w:cstheme="minorHAnsi"/>
          <w:sz w:val="24"/>
          <w:szCs w:val="24"/>
        </w:rPr>
        <w:t xml:space="preserve"> &amp; </w:t>
      </w:r>
      <w:r w:rsidRPr="00B057D5">
        <w:rPr>
          <w:rFonts w:cstheme="minorHAnsi"/>
          <w:sz w:val="24"/>
          <w:szCs w:val="24"/>
        </w:rPr>
        <w:t>Records</w:t>
      </w:r>
    </w:p>
    <w:p w14:paraId="0FFDA0D4" w14:textId="0AF6BEF0" w:rsidR="00F415F3" w:rsidRPr="00B057D5" w:rsidRDefault="00F415F3" w:rsidP="00B057D5">
      <w:pPr>
        <w:pStyle w:val="SFNormal"/>
        <w:numPr>
          <w:ilvl w:val="2"/>
          <w:numId w:val="15"/>
        </w:numPr>
        <w:spacing w:after="120"/>
        <w:rPr>
          <w:rFonts w:asciiTheme="minorHAnsi" w:hAnsiTheme="minorHAnsi" w:cstheme="minorHAnsi"/>
        </w:rPr>
      </w:pPr>
      <w:r w:rsidRPr="00B057D5">
        <w:rPr>
          <w:rFonts w:asciiTheme="minorHAnsi" w:hAnsiTheme="minorHAnsi" w:cstheme="minorHAnsi"/>
        </w:rPr>
        <w:t>Meet reporting requirements</w:t>
      </w:r>
      <w:r w:rsidR="00535203" w:rsidRPr="00B057D5">
        <w:rPr>
          <w:rFonts w:asciiTheme="minorHAnsi" w:hAnsiTheme="minorHAnsi" w:cstheme="minorHAnsi"/>
        </w:rPr>
        <w:t xml:space="preserve"> as stated in Chapter</w:t>
      </w:r>
      <w:r w:rsidR="0024526C" w:rsidRPr="00281837">
        <w:rPr>
          <w:rFonts w:asciiTheme="minorHAnsi" w:hAnsiTheme="minorHAnsi" w:cstheme="minorHAnsi"/>
        </w:rPr>
        <w:t xml:space="preserve"> 7 of </w:t>
      </w:r>
      <w:r w:rsidR="00D06D44" w:rsidRPr="00B057D5">
        <w:rPr>
          <w:rFonts w:asciiTheme="minorHAnsi" w:hAnsiTheme="minorHAnsi" w:cstheme="minorHAnsi"/>
        </w:rPr>
        <w:t xml:space="preserve">the </w:t>
      </w:r>
      <w:hyperlink r:id="rId26" w:history="1">
        <w:r w:rsidR="00D06D44" w:rsidRPr="00B057D5">
          <w:rPr>
            <w:rStyle w:val="Hyperlink"/>
            <w:rFonts w:asciiTheme="minorHAnsi" w:hAnsiTheme="minorHAnsi" w:cstheme="minorHAnsi"/>
          </w:rPr>
          <w:t>Housing Trust Fund Program Rental Assistance Guide</w:t>
        </w:r>
      </w:hyperlink>
    </w:p>
    <w:p w14:paraId="048E348F" w14:textId="4B398906" w:rsidR="001544FE" w:rsidRPr="00B057D5" w:rsidRDefault="00F415F3" w:rsidP="00281837">
      <w:pPr>
        <w:pStyle w:val="SFNormal"/>
        <w:numPr>
          <w:ilvl w:val="2"/>
          <w:numId w:val="15"/>
        </w:numPr>
        <w:spacing w:after="120"/>
        <w:rPr>
          <w:rFonts w:cstheme="minorHAnsi"/>
        </w:rPr>
      </w:pPr>
      <w:r w:rsidRPr="00B057D5">
        <w:rPr>
          <w:rFonts w:asciiTheme="minorHAnsi" w:hAnsiTheme="minorHAnsi" w:cstheme="minorHAnsi"/>
        </w:rPr>
        <w:t xml:space="preserve">Maintain and retain </w:t>
      </w:r>
      <w:r w:rsidR="00942AE7" w:rsidRPr="00B057D5">
        <w:rPr>
          <w:rFonts w:asciiTheme="minorHAnsi" w:hAnsiTheme="minorHAnsi" w:cstheme="minorHAnsi"/>
        </w:rPr>
        <w:t xml:space="preserve">complete program and </w:t>
      </w:r>
      <w:r w:rsidR="006329D8" w:rsidRPr="00B057D5">
        <w:rPr>
          <w:rFonts w:asciiTheme="minorHAnsi" w:hAnsiTheme="minorHAnsi" w:cstheme="minorHAnsi"/>
        </w:rPr>
        <w:t>P</w:t>
      </w:r>
      <w:r w:rsidR="00F16EAD" w:rsidRPr="00B057D5">
        <w:rPr>
          <w:rFonts w:asciiTheme="minorHAnsi" w:hAnsiTheme="minorHAnsi" w:cstheme="minorHAnsi"/>
        </w:rPr>
        <w:t xml:space="preserve">articipant </w:t>
      </w:r>
      <w:r w:rsidRPr="00B057D5">
        <w:rPr>
          <w:rFonts w:asciiTheme="minorHAnsi" w:hAnsiTheme="minorHAnsi" w:cstheme="minorHAnsi"/>
        </w:rPr>
        <w:t>records</w:t>
      </w:r>
      <w:bookmarkEnd w:id="6"/>
      <w:r w:rsidRPr="00B057D5">
        <w:rPr>
          <w:rFonts w:asciiTheme="minorHAnsi" w:hAnsiTheme="minorHAnsi" w:cstheme="minorHAnsi"/>
        </w:rPr>
        <w:t xml:space="preserve"> </w:t>
      </w:r>
      <w:r w:rsidR="00535203" w:rsidRPr="00B057D5">
        <w:rPr>
          <w:rFonts w:asciiTheme="minorHAnsi" w:hAnsiTheme="minorHAnsi" w:cstheme="minorHAnsi"/>
        </w:rPr>
        <w:t>as stated in Chapter</w:t>
      </w:r>
      <w:r w:rsidR="00712426" w:rsidRPr="00B057D5">
        <w:rPr>
          <w:rFonts w:asciiTheme="minorHAnsi" w:hAnsiTheme="minorHAnsi" w:cstheme="minorHAnsi"/>
        </w:rPr>
        <w:t xml:space="preserve"> 7 of the </w:t>
      </w:r>
      <w:hyperlink r:id="rId27" w:history="1">
        <w:r w:rsidR="00712426" w:rsidRPr="00B057D5">
          <w:rPr>
            <w:rStyle w:val="Hyperlink"/>
            <w:rFonts w:asciiTheme="minorHAnsi" w:hAnsiTheme="minorHAnsi" w:cstheme="minorHAnsi"/>
          </w:rPr>
          <w:t>Housing Trust Fund Program Rental Assistance Guide</w:t>
        </w:r>
      </w:hyperlink>
    </w:p>
    <w:p w14:paraId="6DC3E8C6" w14:textId="123AF66C" w:rsidR="009A5E98" w:rsidRPr="00B057D5" w:rsidRDefault="00AC6DA4" w:rsidP="00B057D5">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Participat</w:t>
      </w:r>
      <w:r w:rsidR="00492EA1" w:rsidRPr="00B057D5">
        <w:rPr>
          <w:rFonts w:cstheme="minorHAnsi"/>
          <w:sz w:val="24"/>
          <w:szCs w:val="24"/>
        </w:rPr>
        <w:t>ion</w:t>
      </w:r>
      <w:r w:rsidRPr="00B057D5">
        <w:rPr>
          <w:rFonts w:cstheme="minorHAnsi"/>
          <w:sz w:val="24"/>
          <w:szCs w:val="24"/>
        </w:rPr>
        <w:t xml:space="preserve"> in state monitoring </w:t>
      </w:r>
      <w:r w:rsidR="00492EA1" w:rsidRPr="00B057D5">
        <w:rPr>
          <w:rFonts w:cstheme="minorHAnsi"/>
          <w:sz w:val="24"/>
          <w:szCs w:val="24"/>
        </w:rPr>
        <w:t>requirements</w:t>
      </w:r>
      <w:r w:rsidR="00BC6ACD" w:rsidRPr="00B057D5">
        <w:rPr>
          <w:rFonts w:cstheme="minorHAnsi"/>
          <w:sz w:val="24"/>
          <w:szCs w:val="24"/>
        </w:rPr>
        <w:t xml:space="preserve"> </w:t>
      </w:r>
      <w:r w:rsidR="00CF26E4">
        <w:rPr>
          <w:rFonts w:cstheme="minorHAnsi"/>
          <w:sz w:val="24"/>
          <w:szCs w:val="24"/>
        </w:rPr>
        <w:t>and financial reconciliation</w:t>
      </w:r>
    </w:p>
    <w:p w14:paraId="0FC5E9DF" w14:textId="1B5C8740" w:rsidR="009A5E98" w:rsidRPr="00B057D5" w:rsidRDefault="0039618B" w:rsidP="00B057D5">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Compliance with </w:t>
      </w:r>
      <w:hyperlink r:id="rId28" w:history="1">
        <w:r w:rsidR="0024526C" w:rsidRPr="00B057D5">
          <w:rPr>
            <w:rStyle w:val="Hyperlink"/>
            <w:rFonts w:cstheme="minorHAnsi"/>
            <w:sz w:val="24"/>
            <w:szCs w:val="24"/>
          </w:rPr>
          <w:t xml:space="preserve">state </w:t>
        </w:r>
        <w:r w:rsidR="005E0795" w:rsidRPr="00B057D5">
          <w:rPr>
            <w:rStyle w:val="Hyperlink"/>
            <w:rFonts w:cstheme="minorHAnsi"/>
            <w:sz w:val="24"/>
            <w:szCs w:val="24"/>
          </w:rPr>
          <w:t>statut</w:t>
        </w:r>
        <w:r w:rsidR="00D06D44" w:rsidRPr="00B057D5">
          <w:rPr>
            <w:rStyle w:val="Hyperlink"/>
            <w:rFonts w:cstheme="minorHAnsi"/>
            <w:sz w:val="24"/>
            <w:szCs w:val="24"/>
          </w:rPr>
          <w:t>e</w:t>
        </w:r>
      </w:hyperlink>
      <w:r w:rsidR="00D06D44" w:rsidRPr="00B057D5">
        <w:rPr>
          <w:rFonts w:cstheme="minorHAnsi"/>
          <w:sz w:val="24"/>
          <w:szCs w:val="24"/>
        </w:rPr>
        <w:t xml:space="preserve"> and</w:t>
      </w:r>
      <w:r w:rsidR="0024526C" w:rsidRPr="00B057D5">
        <w:rPr>
          <w:rFonts w:cstheme="minorHAnsi"/>
          <w:sz w:val="24"/>
          <w:szCs w:val="24"/>
        </w:rPr>
        <w:t xml:space="preserve"> </w:t>
      </w:r>
      <w:hyperlink r:id="rId29" w:anchor=":~:text=OF%20OPERATING%20SUBSIDY.-,RENTAL%20ASSISTANCE,EXTENSION%20OF%20FUNDING%20FOR%20RENTAL%20ASSISTANCE.,-4900.0010%20DEFINITIONS." w:history="1">
        <w:r w:rsidR="0024526C" w:rsidRPr="00B057D5">
          <w:rPr>
            <w:rStyle w:val="Hyperlink"/>
            <w:rFonts w:cstheme="minorHAnsi"/>
            <w:sz w:val="24"/>
            <w:szCs w:val="24"/>
          </w:rPr>
          <w:t>state administrative rules</w:t>
        </w:r>
      </w:hyperlink>
      <w:r w:rsidR="0024526C" w:rsidRPr="00B057D5">
        <w:rPr>
          <w:rFonts w:cstheme="minorHAnsi"/>
          <w:sz w:val="24"/>
          <w:szCs w:val="24"/>
        </w:rPr>
        <w:t>,</w:t>
      </w:r>
      <w:r w:rsidR="005E0795" w:rsidRPr="00B057D5">
        <w:rPr>
          <w:rFonts w:cstheme="minorHAnsi"/>
          <w:sz w:val="24"/>
          <w:szCs w:val="24"/>
        </w:rPr>
        <w:t xml:space="preserve"> </w:t>
      </w:r>
      <w:r w:rsidR="00AC6DA4" w:rsidRPr="00B057D5">
        <w:rPr>
          <w:rFonts w:cstheme="minorHAnsi"/>
          <w:sz w:val="24"/>
          <w:szCs w:val="24"/>
        </w:rPr>
        <w:t xml:space="preserve">and </w:t>
      </w:r>
      <w:r w:rsidR="0024526C" w:rsidRPr="00B057D5">
        <w:rPr>
          <w:rFonts w:cstheme="minorHAnsi"/>
          <w:sz w:val="24"/>
          <w:szCs w:val="24"/>
        </w:rPr>
        <w:t xml:space="preserve">Minnesota Housing’s </w:t>
      </w:r>
      <w:r w:rsidR="00AC6DA4" w:rsidRPr="00B057D5">
        <w:rPr>
          <w:rFonts w:cstheme="minorHAnsi"/>
          <w:sz w:val="24"/>
          <w:szCs w:val="24"/>
        </w:rPr>
        <w:t xml:space="preserve">program </w:t>
      </w:r>
      <w:r w:rsidR="009A5E98" w:rsidRPr="00B057D5">
        <w:rPr>
          <w:rFonts w:cstheme="minorHAnsi"/>
          <w:sz w:val="24"/>
          <w:szCs w:val="24"/>
        </w:rPr>
        <w:t>requirements</w:t>
      </w:r>
    </w:p>
    <w:p w14:paraId="6B972E6F" w14:textId="5E1EE192" w:rsidR="00C31F36" w:rsidRPr="00B057D5" w:rsidRDefault="00C31F36" w:rsidP="00B057D5">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lastRenderedPageBreak/>
        <w:t xml:space="preserve">Monitor and evaluate </w:t>
      </w:r>
      <w:r w:rsidR="00CF26E4">
        <w:rPr>
          <w:rFonts w:cstheme="minorHAnsi"/>
          <w:sz w:val="24"/>
          <w:szCs w:val="24"/>
        </w:rPr>
        <w:t xml:space="preserve">Subgrantees and </w:t>
      </w:r>
      <w:r w:rsidR="00850413">
        <w:rPr>
          <w:rFonts w:cstheme="minorHAnsi"/>
          <w:sz w:val="24"/>
          <w:szCs w:val="24"/>
        </w:rPr>
        <w:t xml:space="preserve">Partnering Service Providers </w:t>
      </w:r>
      <w:r w:rsidRPr="00B057D5">
        <w:rPr>
          <w:rFonts w:cstheme="minorHAnsi"/>
          <w:sz w:val="24"/>
          <w:szCs w:val="24"/>
        </w:rPr>
        <w:t>on at least an annual basis</w:t>
      </w:r>
    </w:p>
    <w:p w14:paraId="394A6E99" w14:textId="3C276C98" w:rsidR="00C31F36" w:rsidRPr="00281837" w:rsidRDefault="00C31F36" w:rsidP="00B057D5">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Participation in administrator meetings</w:t>
      </w:r>
    </w:p>
    <w:p w14:paraId="49E95B87" w14:textId="2BBA185C" w:rsidR="00C31F36" w:rsidRPr="00B057D5" w:rsidRDefault="00C31F36" w:rsidP="00B057D5">
      <w:pPr>
        <w:pStyle w:val="ListParagraph"/>
        <w:numPr>
          <w:ilvl w:val="0"/>
          <w:numId w:val="15"/>
        </w:numPr>
        <w:spacing w:after="120" w:line="240" w:lineRule="auto"/>
        <w:contextualSpacing w:val="0"/>
        <w:rPr>
          <w:rFonts w:cstheme="minorHAnsi"/>
          <w:sz w:val="24"/>
          <w:szCs w:val="24"/>
        </w:rPr>
      </w:pPr>
      <w:r w:rsidRPr="00B057D5">
        <w:rPr>
          <w:rFonts w:cstheme="minorHAnsi"/>
          <w:sz w:val="24"/>
          <w:szCs w:val="24"/>
        </w:rPr>
        <w:t xml:space="preserve">Any program expectation that the Administrator will partner with another entity to perform, without compensation, must be outlined in a </w:t>
      </w:r>
      <w:r w:rsidR="009A7244">
        <w:rPr>
          <w:rFonts w:cstheme="minorHAnsi"/>
          <w:sz w:val="24"/>
          <w:szCs w:val="24"/>
        </w:rPr>
        <w:t>M</w:t>
      </w:r>
      <w:r w:rsidRPr="00B057D5">
        <w:rPr>
          <w:rFonts w:cstheme="minorHAnsi"/>
          <w:sz w:val="24"/>
          <w:szCs w:val="24"/>
        </w:rPr>
        <w:t xml:space="preserve">emorandum of </w:t>
      </w:r>
      <w:r w:rsidR="009A7244">
        <w:rPr>
          <w:rFonts w:cstheme="minorHAnsi"/>
          <w:sz w:val="24"/>
          <w:szCs w:val="24"/>
        </w:rPr>
        <w:t>U</w:t>
      </w:r>
      <w:r w:rsidRPr="00B057D5">
        <w:rPr>
          <w:rFonts w:cstheme="minorHAnsi"/>
          <w:sz w:val="24"/>
          <w:szCs w:val="24"/>
        </w:rPr>
        <w:t xml:space="preserve">nderstanding (MOU).  If compensation will be provided, then a formal contract must be used. Please </w:t>
      </w:r>
      <w:r w:rsidR="000076AB" w:rsidRPr="00B057D5">
        <w:rPr>
          <w:rFonts w:cstheme="minorHAnsi"/>
          <w:sz w:val="24"/>
          <w:szCs w:val="24"/>
        </w:rPr>
        <w:t>contact</w:t>
      </w:r>
      <w:r w:rsidRPr="00B057D5">
        <w:rPr>
          <w:rFonts w:cstheme="minorHAnsi"/>
          <w:sz w:val="24"/>
          <w:szCs w:val="24"/>
        </w:rPr>
        <w:t xml:space="preserve"> </w:t>
      </w:r>
      <w:hyperlink r:id="rId30" w:history="1">
        <w:r w:rsidRPr="00B057D5">
          <w:rPr>
            <w:rStyle w:val="Hyperlink"/>
            <w:rFonts w:cstheme="minorHAnsi"/>
            <w:sz w:val="24"/>
            <w:szCs w:val="24"/>
          </w:rPr>
          <w:t>deran.cadotte@state.mn.us</w:t>
        </w:r>
      </w:hyperlink>
      <w:r w:rsidRPr="00B057D5">
        <w:rPr>
          <w:rFonts w:cstheme="minorHAnsi"/>
          <w:sz w:val="24"/>
          <w:szCs w:val="24"/>
        </w:rPr>
        <w:t xml:space="preserve"> for further guidance </w:t>
      </w:r>
      <w:r w:rsidR="000076AB" w:rsidRPr="00B057D5">
        <w:rPr>
          <w:rFonts w:cstheme="minorHAnsi"/>
          <w:sz w:val="24"/>
          <w:szCs w:val="24"/>
        </w:rPr>
        <w:t>if</w:t>
      </w:r>
      <w:r w:rsidRPr="00B057D5">
        <w:rPr>
          <w:rFonts w:cstheme="minorHAnsi"/>
          <w:sz w:val="24"/>
          <w:szCs w:val="24"/>
        </w:rPr>
        <w:t xml:space="preserve"> a contract relationship is expected.</w:t>
      </w:r>
    </w:p>
    <w:p w14:paraId="6618801D" w14:textId="3E5731C4" w:rsidR="009A4631" w:rsidRPr="00281837" w:rsidRDefault="000076AB" w:rsidP="00281837">
      <w:pPr>
        <w:pStyle w:val="ListParagraph"/>
        <w:numPr>
          <w:ilvl w:val="0"/>
          <w:numId w:val="15"/>
        </w:numPr>
        <w:spacing w:after="120" w:line="240" w:lineRule="auto"/>
        <w:rPr>
          <w:rFonts w:cstheme="minorHAnsi"/>
          <w:sz w:val="24"/>
          <w:szCs w:val="24"/>
        </w:rPr>
      </w:pPr>
      <w:r w:rsidRPr="00281837">
        <w:rPr>
          <w:rFonts w:cstheme="minorHAnsi"/>
          <w:sz w:val="24"/>
          <w:szCs w:val="24"/>
        </w:rPr>
        <w:t>If an MOU will be used, a draft of the MOU is a submission requirement, though it will not be scored</w:t>
      </w:r>
      <w:bookmarkStart w:id="8" w:name="_Hlk67927006"/>
      <w:r w:rsidR="009C76A0" w:rsidRPr="00281837">
        <w:rPr>
          <w:rFonts w:cstheme="minorHAnsi"/>
          <w:sz w:val="24"/>
          <w:szCs w:val="24"/>
        </w:rPr>
        <w:t>.</w:t>
      </w:r>
      <w:r w:rsidR="003F4CA8" w:rsidRPr="00281837">
        <w:rPr>
          <w:rFonts w:cstheme="minorHAnsi"/>
          <w:sz w:val="24"/>
          <w:szCs w:val="24"/>
        </w:rPr>
        <w:t xml:space="preserve"> </w:t>
      </w:r>
      <w:bookmarkStart w:id="9" w:name="_Hlk67644630"/>
      <w:bookmarkStart w:id="10" w:name="_Hlk66104902"/>
      <w:bookmarkEnd w:id="8"/>
      <w:r w:rsidR="00F16EAD" w:rsidRPr="00461328">
        <w:rPr>
          <w:rFonts w:cstheme="minorHAnsi"/>
          <w:sz w:val="24"/>
          <w:szCs w:val="24"/>
        </w:rPr>
        <w:t xml:space="preserve">The </w:t>
      </w:r>
      <w:r w:rsidR="009A4631" w:rsidRPr="00101D05">
        <w:rPr>
          <w:rFonts w:cstheme="minorHAnsi"/>
          <w:sz w:val="24"/>
          <w:szCs w:val="24"/>
        </w:rPr>
        <w:t>MOU must clearly identify the items below:</w:t>
      </w:r>
      <w:bookmarkEnd w:id="9"/>
    </w:p>
    <w:p w14:paraId="58FFCF13" w14:textId="7EBDD7E3" w:rsidR="00715F21" w:rsidRPr="00B057D5" w:rsidRDefault="00715F21" w:rsidP="00B057D5">
      <w:pPr>
        <w:pStyle w:val="ListParagraph"/>
        <w:numPr>
          <w:ilvl w:val="4"/>
          <w:numId w:val="34"/>
        </w:numPr>
        <w:spacing w:after="120" w:line="240" w:lineRule="auto"/>
        <w:ind w:left="1440"/>
        <w:contextualSpacing w:val="0"/>
        <w:rPr>
          <w:rFonts w:cstheme="minorHAnsi"/>
          <w:sz w:val="24"/>
          <w:szCs w:val="24"/>
        </w:rPr>
      </w:pPr>
      <w:r w:rsidRPr="00B057D5">
        <w:rPr>
          <w:rFonts w:cstheme="minorHAnsi"/>
          <w:sz w:val="24"/>
          <w:szCs w:val="24"/>
        </w:rPr>
        <w:t xml:space="preserve">The roles and responsibilities of each </w:t>
      </w:r>
      <w:r w:rsidR="009C76A0" w:rsidRPr="00B057D5">
        <w:rPr>
          <w:rFonts w:cstheme="minorHAnsi"/>
          <w:sz w:val="24"/>
          <w:szCs w:val="24"/>
        </w:rPr>
        <w:t>additional entity</w:t>
      </w:r>
      <w:r w:rsidR="000076AB" w:rsidRPr="00B057D5">
        <w:rPr>
          <w:rFonts w:cstheme="minorHAnsi"/>
          <w:sz w:val="24"/>
          <w:szCs w:val="24"/>
        </w:rPr>
        <w:t xml:space="preserve">, including the </w:t>
      </w:r>
      <w:r w:rsidRPr="00B057D5">
        <w:rPr>
          <w:rFonts w:cstheme="minorHAnsi"/>
          <w:sz w:val="24"/>
          <w:szCs w:val="24"/>
        </w:rPr>
        <w:t xml:space="preserve">target </w:t>
      </w:r>
      <w:r w:rsidR="00F16EAD" w:rsidRPr="00B057D5">
        <w:rPr>
          <w:rFonts w:cstheme="minorHAnsi"/>
          <w:sz w:val="24"/>
          <w:szCs w:val="24"/>
        </w:rPr>
        <w:t xml:space="preserve">number </w:t>
      </w:r>
      <w:r w:rsidRPr="00B057D5">
        <w:rPr>
          <w:rFonts w:cstheme="minorHAnsi"/>
          <w:sz w:val="24"/>
          <w:szCs w:val="24"/>
        </w:rPr>
        <w:t>of households to be served in the grant term</w:t>
      </w:r>
    </w:p>
    <w:p w14:paraId="68B7E464" w14:textId="77777777" w:rsidR="00715F21" w:rsidRPr="00B057D5" w:rsidRDefault="00715F21" w:rsidP="00B057D5">
      <w:pPr>
        <w:pStyle w:val="ListParagraph"/>
        <w:numPr>
          <w:ilvl w:val="4"/>
          <w:numId w:val="34"/>
        </w:numPr>
        <w:spacing w:after="120" w:line="240" w:lineRule="auto"/>
        <w:ind w:left="1440"/>
        <w:contextualSpacing w:val="0"/>
        <w:rPr>
          <w:rFonts w:cstheme="minorHAnsi"/>
          <w:sz w:val="24"/>
          <w:szCs w:val="24"/>
        </w:rPr>
      </w:pPr>
      <w:r w:rsidRPr="00B057D5">
        <w:rPr>
          <w:rFonts w:cstheme="minorHAnsi"/>
          <w:sz w:val="24"/>
          <w:szCs w:val="24"/>
        </w:rPr>
        <w:t>A description of services and outreach provided including frequency of engagement</w:t>
      </w:r>
    </w:p>
    <w:p w14:paraId="0743CD41" w14:textId="72930161" w:rsidR="00FA60B8" w:rsidRPr="00B057D5" w:rsidRDefault="00FA60B8" w:rsidP="00B057D5">
      <w:pPr>
        <w:pStyle w:val="ListParagraph"/>
        <w:numPr>
          <w:ilvl w:val="1"/>
          <w:numId w:val="34"/>
        </w:numPr>
        <w:spacing w:after="120" w:line="240" w:lineRule="auto"/>
        <w:ind w:left="1440"/>
        <w:contextualSpacing w:val="0"/>
        <w:rPr>
          <w:rFonts w:cstheme="minorHAnsi"/>
          <w:sz w:val="24"/>
          <w:szCs w:val="24"/>
        </w:rPr>
      </w:pPr>
      <w:r w:rsidRPr="00B057D5">
        <w:rPr>
          <w:rFonts w:cstheme="minorHAnsi"/>
          <w:sz w:val="24"/>
          <w:szCs w:val="24"/>
        </w:rPr>
        <w:t xml:space="preserve">A description of how the communication will take place during the </w:t>
      </w:r>
      <w:r w:rsidR="00AE234C" w:rsidRPr="00B057D5">
        <w:rPr>
          <w:rFonts w:cstheme="minorHAnsi"/>
          <w:sz w:val="24"/>
          <w:szCs w:val="24"/>
        </w:rPr>
        <w:t>grant term</w:t>
      </w:r>
      <w:r w:rsidRPr="00B057D5">
        <w:rPr>
          <w:rFonts w:cstheme="minorHAnsi"/>
          <w:sz w:val="24"/>
          <w:szCs w:val="24"/>
        </w:rPr>
        <w:t>, including but not limited to:</w:t>
      </w:r>
    </w:p>
    <w:p w14:paraId="4F25FBFF" w14:textId="4B720536" w:rsidR="00FA60B8" w:rsidRPr="00B057D5" w:rsidRDefault="00FA60B8" w:rsidP="00B057D5">
      <w:pPr>
        <w:pStyle w:val="ListParagraph"/>
        <w:numPr>
          <w:ilvl w:val="0"/>
          <w:numId w:val="43"/>
        </w:numPr>
        <w:spacing w:after="120" w:line="240" w:lineRule="auto"/>
        <w:ind w:hanging="360"/>
        <w:contextualSpacing w:val="0"/>
        <w:rPr>
          <w:rFonts w:cstheme="minorHAnsi"/>
          <w:sz w:val="24"/>
          <w:szCs w:val="24"/>
        </w:rPr>
      </w:pPr>
      <w:r w:rsidRPr="00B057D5">
        <w:rPr>
          <w:rFonts w:cstheme="minorHAnsi"/>
          <w:sz w:val="24"/>
          <w:szCs w:val="24"/>
        </w:rPr>
        <w:t xml:space="preserve">Regular meetings that will be scheduled </w:t>
      </w:r>
      <w:r w:rsidR="00CB3A73" w:rsidRPr="00B057D5">
        <w:rPr>
          <w:rFonts w:cstheme="minorHAnsi"/>
          <w:sz w:val="24"/>
          <w:szCs w:val="24"/>
        </w:rPr>
        <w:t>between collaborative partners</w:t>
      </w:r>
      <w:r w:rsidR="00712426" w:rsidRPr="00B057D5">
        <w:rPr>
          <w:rFonts w:cstheme="minorHAnsi"/>
          <w:sz w:val="24"/>
          <w:szCs w:val="24"/>
        </w:rPr>
        <w:t xml:space="preserve"> (e.g., regional community action partners and/or CoC meetings)</w:t>
      </w:r>
    </w:p>
    <w:p w14:paraId="62EE1E99" w14:textId="7000D96D" w:rsidR="009C1ED4" w:rsidRPr="00B057D5" w:rsidRDefault="009C1ED4" w:rsidP="00281837">
      <w:pPr>
        <w:pStyle w:val="ListParagraph"/>
        <w:numPr>
          <w:ilvl w:val="0"/>
          <w:numId w:val="43"/>
        </w:numPr>
        <w:spacing w:after="120" w:line="240" w:lineRule="auto"/>
        <w:ind w:hanging="360"/>
        <w:contextualSpacing w:val="0"/>
        <w:rPr>
          <w:rFonts w:cstheme="minorHAnsi"/>
          <w:sz w:val="24"/>
          <w:szCs w:val="24"/>
        </w:rPr>
      </w:pPr>
      <w:r w:rsidRPr="00B057D5">
        <w:rPr>
          <w:rFonts w:cstheme="minorHAnsi"/>
          <w:sz w:val="24"/>
          <w:szCs w:val="24"/>
        </w:rPr>
        <w:t>Evaluation of shared outcomes</w:t>
      </w:r>
    </w:p>
    <w:p w14:paraId="5DED9A6C" w14:textId="3C98C79F" w:rsidR="002B27E3" w:rsidRPr="00B057D5" w:rsidRDefault="002B27E3" w:rsidP="00B057D5">
      <w:pPr>
        <w:pStyle w:val="ListParagraph"/>
        <w:numPr>
          <w:ilvl w:val="0"/>
          <w:numId w:val="43"/>
        </w:numPr>
        <w:spacing w:after="120" w:line="240" w:lineRule="auto"/>
        <w:ind w:hanging="360"/>
        <w:contextualSpacing w:val="0"/>
        <w:rPr>
          <w:rFonts w:cstheme="minorHAnsi"/>
          <w:sz w:val="24"/>
          <w:szCs w:val="24"/>
        </w:rPr>
      </w:pPr>
      <w:bookmarkStart w:id="11" w:name="_Hlk67644527"/>
      <w:r w:rsidRPr="00B057D5">
        <w:rPr>
          <w:rFonts w:cstheme="minorHAnsi"/>
          <w:sz w:val="24"/>
          <w:szCs w:val="24"/>
        </w:rPr>
        <w:t xml:space="preserve">Termination of </w:t>
      </w:r>
      <w:r w:rsidR="00D24294" w:rsidRPr="00B057D5">
        <w:rPr>
          <w:rFonts w:cstheme="minorHAnsi"/>
          <w:sz w:val="24"/>
          <w:szCs w:val="24"/>
        </w:rPr>
        <w:t xml:space="preserve">the </w:t>
      </w:r>
      <w:r w:rsidRPr="00B057D5">
        <w:rPr>
          <w:rFonts w:cstheme="minorHAnsi"/>
          <w:sz w:val="24"/>
          <w:szCs w:val="24"/>
        </w:rPr>
        <w:t>agreement</w:t>
      </w:r>
    </w:p>
    <w:bookmarkEnd w:id="11"/>
    <w:p w14:paraId="1A00A683" w14:textId="5AF8D759" w:rsidR="00FA60B8" w:rsidRPr="00B057D5" w:rsidRDefault="00FA60B8" w:rsidP="00B057D5">
      <w:pPr>
        <w:pStyle w:val="ListParagraph"/>
        <w:numPr>
          <w:ilvl w:val="0"/>
          <w:numId w:val="44"/>
        </w:numPr>
        <w:spacing w:after="120" w:line="240" w:lineRule="auto"/>
        <w:ind w:left="1440"/>
        <w:contextualSpacing w:val="0"/>
        <w:rPr>
          <w:rFonts w:cstheme="minorHAnsi"/>
          <w:sz w:val="24"/>
          <w:szCs w:val="24"/>
        </w:rPr>
      </w:pPr>
      <w:r w:rsidRPr="00B057D5">
        <w:rPr>
          <w:rFonts w:cstheme="minorHAnsi"/>
          <w:sz w:val="24"/>
          <w:szCs w:val="24"/>
        </w:rPr>
        <w:t xml:space="preserve">The shared eligibility criteria and any additional eligibility criteria </w:t>
      </w:r>
    </w:p>
    <w:p w14:paraId="5B1389D9" w14:textId="571F0E65" w:rsidR="00E95779" w:rsidRPr="00B057D5" w:rsidRDefault="00FA60B8" w:rsidP="00B057D5">
      <w:pPr>
        <w:pStyle w:val="ListParagraph"/>
        <w:numPr>
          <w:ilvl w:val="0"/>
          <w:numId w:val="44"/>
        </w:numPr>
        <w:spacing w:after="120" w:line="240" w:lineRule="auto"/>
        <w:ind w:left="1440"/>
        <w:contextualSpacing w:val="0"/>
        <w:rPr>
          <w:rFonts w:cstheme="minorHAnsi"/>
          <w:sz w:val="24"/>
          <w:szCs w:val="24"/>
        </w:rPr>
      </w:pPr>
      <w:r w:rsidRPr="00B057D5">
        <w:rPr>
          <w:rFonts w:cstheme="minorHAnsi"/>
          <w:sz w:val="24"/>
          <w:szCs w:val="24"/>
        </w:rPr>
        <w:t>Identification of the entity or entities responsible for HMIS data entry</w:t>
      </w:r>
    </w:p>
    <w:p w14:paraId="4D693E36" w14:textId="750DF014" w:rsidR="00E95779" w:rsidRPr="00B057D5" w:rsidRDefault="00FA60B8" w:rsidP="00B057D5">
      <w:pPr>
        <w:pStyle w:val="ListParagraph"/>
        <w:numPr>
          <w:ilvl w:val="0"/>
          <w:numId w:val="44"/>
        </w:numPr>
        <w:spacing w:after="0" w:line="240" w:lineRule="auto"/>
        <w:ind w:left="1440"/>
        <w:contextualSpacing w:val="0"/>
        <w:rPr>
          <w:rFonts w:cstheme="minorHAnsi"/>
          <w:sz w:val="24"/>
          <w:szCs w:val="24"/>
        </w:rPr>
      </w:pPr>
      <w:r w:rsidRPr="00B057D5">
        <w:rPr>
          <w:rFonts w:cstheme="minorHAnsi"/>
          <w:sz w:val="24"/>
          <w:szCs w:val="24"/>
        </w:rPr>
        <w:t>Identification of the entity responsible for reporting expenditures, households served, and annual narrative report</w:t>
      </w:r>
      <w:r w:rsidR="002D3107" w:rsidRPr="00B057D5">
        <w:rPr>
          <w:rFonts w:cstheme="minorHAnsi"/>
          <w:sz w:val="24"/>
          <w:szCs w:val="24"/>
        </w:rPr>
        <w:t>s that are to be submitted</w:t>
      </w:r>
      <w:r w:rsidRPr="00B057D5">
        <w:rPr>
          <w:rFonts w:cstheme="minorHAnsi"/>
          <w:sz w:val="24"/>
          <w:szCs w:val="24"/>
        </w:rPr>
        <w:t xml:space="preserve"> in an approved Minnesota Housing format</w:t>
      </w:r>
      <w:bookmarkEnd w:id="10"/>
    </w:p>
    <w:p w14:paraId="3BD2DE20" w14:textId="77777777" w:rsidR="00774DF8" w:rsidRPr="00B057D5" w:rsidRDefault="00774DF8" w:rsidP="005535C0">
      <w:pPr>
        <w:spacing w:after="0" w:line="240" w:lineRule="auto"/>
        <w:rPr>
          <w:rFonts w:cstheme="minorHAnsi"/>
          <w:sz w:val="24"/>
          <w:szCs w:val="24"/>
        </w:rPr>
      </w:pPr>
    </w:p>
    <w:p w14:paraId="23A049AB" w14:textId="26FFB538" w:rsidR="00774DF8" w:rsidRPr="00B057D5" w:rsidRDefault="002B27E3" w:rsidP="00942AE7">
      <w:pPr>
        <w:keepNext/>
        <w:keepLines/>
        <w:pBdr>
          <w:top w:val="single" w:sz="4" w:space="1" w:color="auto"/>
          <w:left w:val="single" w:sz="4" w:space="4" w:color="auto"/>
          <w:bottom w:val="single" w:sz="4" w:space="1" w:color="auto"/>
          <w:right w:val="single" w:sz="4" w:space="4" w:color="auto"/>
        </w:pBdr>
        <w:shd w:val="clear" w:color="auto" w:fill="D9D9D9"/>
        <w:spacing w:after="120" w:line="240" w:lineRule="auto"/>
        <w:outlineLvl w:val="1"/>
        <w:rPr>
          <w:rFonts w:eastAsia="Times New Roman" w:cstheme="minorHAnsi"/>
          <w:b/>
          <w:bCs/>
          <w:color w:val="000000"/>
          <w:sz w:val="24"/>
          <w:szCs w:val="24"/>
        </w:rPr>
      </w:pPr>
      <w:r w:rsidRPr="00B057D5">
        <w:rPr>
          <w:rFonts w:eastAsia="Times New Roman" w:cstheme="minorHAnsi"/>
          <w:b/>
          <w:bCs/>
          <w:color w:val="000000"/>
          <w:sz w:val="24"/>
          <w:szCs w:val="24"/>
        </w:rPr>
        <w:t>Equity</w:t>
      </w:r>
    </w:p>
    <w:p w14:paraId="5736E901" w14:textId="61C08BCF" w:rsidR="009D7CF4" w:rsidRPr="00B057D5" w:rsidRDefault="009D7CF4" w:rsidP="005535C0">
      <w:pPr>
        <w:autoSpaceDE w:val="0"/>
        <w:autoSpaceDN w:val="0"/>
        <w:adjustRightInd w:val="0"/>
        <w:spacing w:after="120" w:line="240" w:lineRule="auto"/>
        <w:rPr>
          <w:rFonts w:cstheme="minorHAnsi"/>
          <w:color w:val="000000"/>
          <w:sz w:val="24"/>
          <w:szCs w:val="24"/>
        </w:rPr>
      </w:pPr>
      <w:r w:rsidRPr="00B057D5">
        <w:rPr>
          <w:rFonts w:cstheme="minorHAnsi"/>
          <w:color w:val="000000"/>
          <w:sz w:val="24"/>
          <w:szCs w:val="24"/>
        </w:rPr>
        <w:t xml:space="preserve">Applicants must include in their </w:t>
      </w:r>
      <w:r w:rsidR="00F459BB" w:rsidRPr="00B057D5">
        <w:rPr>
          <w:rFonts w:cstheme="minorHAnsi"/>
          <w:color w:val="000000"/>
          <w:sz w:val="24"/>
          <w:szCs w:val="24"/>
        </w:rPr>
        <w:t>respons</w:t>
      </w:r>
      <w:r w:rsidRPr="00B057D5">
        <w:rPr>
          <w:rFonts w:cstheme="minorHAnsi"/>
          <w:color w:val="000000"/>
          <w:sz w:val="24"/>
          <w:szCs w:val="24"/>
        </w:rPr>
        <w:t xml:space="preserve">e their capacity to </w:t>
      </w:r>
      <w:r w:rsidR="000076AB" w:rsidRPr="00B057D5">
        <w:rPr>
          <w:rFonts w:cstheme="minorHAnsi"/>
          <w:color w:val="000000"/>
          <w:sz w:val="24"/>
          <w:szCs w:val="24"/>
        </w:rPr>
        <w:t xml:space="preserve">serve </w:t>
      </w:r>
      <w:r w:rsidRPr="00B057D5">
        <w:rPr>
          <w:rFonts w:cstheme="minorHAnsi"/>
          <w:color w:val="000000"/>
          <w:sz w:val="24"/>
          <w:szCs w:val="24"/>
        </w:rPr>
        <w:t>households disproportionately represented among those experiencing homelessness within their proposed service areas</w:t>
      </w:r>
      <w:r w:rsidR="004D2090" w:rsidRPr="00B057D5">
        <w:rPr>
          <w:rFonts w:cstheme="minorHAnsi"/>
          <w:color w:val="000000"/>
          <w:sz w:val="24"/>
          <w:szCs w:val="24"/>
        </w:rPr>
        <w:t>.</w:t>
      </w:r>
      <w:r w:rsidRPr="00B057D5">
        <w:rPr>
          <w:rFonts w:cstheme="minorHAnsi"/>
          <w:color w:val="000000"/>
          <w:sz w:val="24"/>
          <w:szCs w:val="24"/>
        </w:rPr>
        <w:t xml:space="preserve"> </w:t>
      </w:r>
      <w:r w:rsidR="002B27E3" w:rsidRPr="00B057D5">
        <w:rPr>
          <w:rFonts w:cstheme="minorHAnsi"/>
          <w:color w:val="000000"/>
          <w:sz w:val="24"/>
          <w:szCs w:val="24"/>
        </w:rPr>
        <w:t xml:space="preserve">Some of these </w:t>
      </w:r>
      <w:r w:rsidRPr="00B057D5">
        <w:rPr>
          <w:rFonts w:cstheme="minorHAnsi"/>
          <w:color w:val="000000"/>
          <w:sz w:val="24"/>
          <w:szCs w:val="24"/>
        </w:rPr>
        <w:t xml:space="preserve">populations include: </w:t>
      </w:r>
    </w:p>
    <w:p w14:paraId="7095BAEE" w14:textId="61C63314" w:rsidR="005B459C" w:rsidRPr="00B057D5" w:rsidRDefault="009D7CF4" w:rsidP="005F29C7">
      <w:pPr>
        <w:pStyle w:val="ListParagraph"/>
        <w:numPr>
          <w:ilvl w:val="0"/>
          <w:numId w:val="30"/>
        </w:numPr>
        <w:autoSpaceDE w:val="0"/>
        <w:autoSpaceDN w:val="0"/>
        <w:adjustRightInd w:val="0"/>
        <w:spacing w:after="120" w:line="240" w:lineRule="auto"/>
        <w:ind w:left="720"/>
        <w:contextualSpacing w:val="0"/>
        <w:rPr>
          <w:rFonts w:cstheme="minorHAnsi"/>
          <w:color w:val="000000"/>
          <w:sz w:val="24"/>
          <w:szCs w:val="24"/>
        </w:rPr>
      </w:pPr>
      <w:r w:rsidRPr="00B057D5">
        <w:rPr>
          <w:rFonts w:cstheme="minorHAnsi"/>
          <w:color w:val="000000"/>
          <w:sz w:val="24"/>
          <w:szCs w:val="24"/>
        </w:rPr>
        <w:t xml:space="preserve">Racial and ethnic communities, including </w:t>
      </w:r>
      <w:r w:rsidR="00FA75B6" w:rsidRPr="00B057D5">
        <w:rPr>
          <w:rFonts w:cstheme="minorHAnsi"/>
          <w:color w:val="000000"/>
          <w:sz w:val="24"/>
          <w:szCs w:val="24"/>
        </w:rPr>
        <w:t>Indigenous populations</w:t>
      </w:r>
      <w:r w:rsidRPr="00B057D5">
        <w:rPr>
          <w:rFonts w:cstheme="minorHAnsi"/>
          <w:color w:val="000000"/>
          <w:sz w:val="24"/>
          <w:szCs w:val="24"/>
        </w:rPr>
        <w:t xml:space="preserve"> </w:t>
      </w:r>
    </w:p>
    <w:p w14:paraId="3B31280F" w14:textId="0587209F" w:rsidR="009D7CF4" w:rsidRPr="00B057D5" w:rsidRDefault="009D7CF4" w:rsidP="005F29C7">
      <w:pPr>
        <w:pStyle w:val="ListParagraph"/>
        <w:numPr>
          <w:ilvl w:val="0"/>
          <w:numId w:val="29"/>
        </w:numPr>
        <w:autoSpaceDE w:val="0"/>
        <w:autoSpaceDN w:val="0"/>
        <w:adjustRightInd w:val="0"/>
        <w:spacing w:after="120" w:line="240" w:lineRule="auto"/>
        <w:ind w:left="720"/>
        <w:contextualSpacing w:val="0"/>
        <w:rPr>
          <w:rFonts w:cstheme="minorHAnsi"/>
          <w:color w:val="000000"/>
          <w:sz w:val="24"/>
          <w:szCs w:val="24"/>
        </w:rPr>
      </w:pPr>
      <w:r w:rsidRPr="00B057D5">
        <w:rPr>
          <w:rFonts w:cstheme="minorHAnsi"/>
          <w:color w:val="000000"/>
          <w:sz w:val="24"/>
          <w:szCs w:val="24"/>
        </w:rPr>
        <w:t>LGBTQI</w:t>
      </w:r>
      <w:r w:rsidR="005F29C7">
        <w:rPr>
          <w:rFonts w:cstheme="minorHAnsi"/>
          <w:color w:val="000000"/>
          <w:sz w:val="24"/>
          <w:szCs w:val="24"/>
        </w:rPr>
        <w:t>A+</w:t>
      </w:r>
      <w:r w:rsidRPr="00B057D5">
        <w:rPr>
          <w:rFonts w:cstheme="minorHAnsi"/>
          <w:color w:val="000000"/>
          <w:sz w:val="24"/>
          <w:szCs w:val="24"/>
        </w:rPr>
        <w:t xml:space="preserve"> communities </w:t>
      </w:r>
    </w:p>
    <w:p w14:paraId="67DA9AFE" w14:textId="108B2717" w:rsidR="009D7CF4" w:rsidRPr="00B057D5" w:rsidRDefault="00492EA1" w:rsidP="005F29C7">
      <w:pPr>
        <w:pStyle w:val="ListParagraph"/>
        <w:numPr>
          <w:ilvl w:val="0"/>
          <w:numId w:val="29"/>
        </w:numPr>
        <w:autoSpaceDE w:val="0"/>
        <w:autoSpaceDN w:val="0"/>
        <w:adjustRightInd w:val="0"/>
        <w:spacing w:after="120" w:line="240" w:lineRule="auto"/>
        <w:ind w:left="720"/>
        <w:contextualSpacing w:val="0"/>
        <w:rPr>
          <w:rFonts w:cstheme="minorHAnsi"/>
          <w:color w:val="000000"/>
          <w:sz w:val="24"/>
          <w:szCs w:val="24"/>
        </w:rPr>
      </w:pPr>
      <w:r w:rsidRPr="00B057D5">
        <w:rPr>
          <w:rFonts w:cstheme="minorHAnsi"/>
          <w:color w:val="000000"/>
          <w:sz w:val="24"/>
          <w:szCs w:val="24"/>
        </w:rPr>
        <w:t>People with d</w:t>
      </w:r>
      <w:r w:rsidR="009D7CF4" w:rsidRPr="00B057D5">
        <w:rPr>
          <w:rFonts w:cstheme="minorHAnsi"/>
          <w:color w:val="000000"/>
          <w:sz w:val="24"/>
          <w:szCs w:val="24"/>
        </w:rPr>
        <w:t>isabilit</w:t>
      </w:r>
      <w:r w:rsidRPr="00B057D5">
        <w:rPr>
          <w:rFonts w:cstheme="minorHAnsi"/>
          <w:color w:val="000000"/>
          <w:sz w:val="24"/>
          <w:szCs w:val="24"/>
        </w:rPr>
        <w:t>ies</w:t>
      </w:r>
      <w:r w:rsidR="009D7CF4" w:rsidRPr="00B057D5">
        <w:rPr>
          <w:rFonts w:cstheme="minorHAnsi"/>
          <w:color w:val="000000"/>
          <w:sz w:val="24"/>
          <w:szCs w:val="24"/>
        </w:rPr>
        <w:t xml:space="preserve"> </w:t>
      </w:r>
    </w:p>
    <w:p w14:paraId="4878F06B" w14:textId="77777777" w:rsidR="009D7CF4" w:rsidRPr="00B057D5" w:rsidRDefault="009D7CF4" w:rsidP="005F29C7">
      <w:pPr>
        <w:pStyle w:val="ListParagraph"/>
        <w:numPr>
          <w:ilvl w:val="0"/>
          <w:numId w:val="29"/>
        </w:numPr>
        <w:autoSpaceDE w:val="0"/>
        <w:autoSpaceDN w:val="0"/>
        <w:adjustRightInd w:val="0"/>
        <w:spacing w:after="120" w:line="240" w:lineRule="auto"/>
        <w:ind w:left="720"/>
        <w:contextualSpacing w:val="0"/>
        <w:rPr>
          <w:rFonts w:cstheme="minorHAnsi"/>
          <w:color w:val="000000"/>
          <w:sz w:val="24"/>
          <w:szCs w:val="24"/>
        </w:rPr>
      </w:pPr>
      <w:r w:rsidRPr="00B057D5">
        <w:rPr>
          <w:rFonts w:cstheme="minorHAnsi"/>
          <w:color w:val="000000"/>
          <w:sz w:val="24"/>
          <w:szCs w:val="24"/>
        </w:rPr>
        <w:t xml:space="preserve">Veterans </w:t>
      </w:r>
    </w:p>
    <w:p w14:paraId="62AC1328" w14:textId="32C06203" w:rsidR="009D7CF4" w:rsidRPr="00B057D5" w:rsidRDefault="00492EA1" w:rsidP="005F29C7">
      <w:pPr>
        <w:pStyle w:val="ListParagraph"/>
        <w:numPr>
          <w:ilvl w:val="0"/>
          <w:numId w:val="29"/>
        </w:numPr>
        <w:autoSpaceDE w:val="0"/>
        <w:autoSpaceDN w:val="0"/>
        <w:adjustRightInd w:val="0"/>
        <w:spacing w:after="0" w:line="240" w:lineRule="auto"/>
        <w:ind w:left="720"/>
        <w:rPr>
          <w:rFonts w:cstheme="minorHAnsi"/>
          <w:color w:val="000000"/>
          <w:sz w:val="24"/>
          <w:szCs w:val="24"/>
        </w:rPr>
      </w:pPr>
      <w:r w:rsidRPr="00B057D5">
        <w:rPr>
          <w:rFonts w:cstheme="minorHAnsi"/>
          <w:color w:val="000000"/>
          <w:sz w:val="24"/>
          <w:szCs w:val="24"/>
        </w:rPr>
        <w:t>People living</w:t>
      </w:r>
      <w:r w:rsidR="009D7CF4" w:rsidRPr="00B057D5">
        <w:rPr>
          <w:rFonts w:cstheme="minorHAnsi"/>
          <w:color w:val="000000"/>
          <w:sz w:val="24"/>
          <w:szCs w:val="24"/>
        </w:rPr>
        <w:t xml:space="preserve"> across Minnesota, including </w:t>
      </w:r>
      <w:r w:rsidRPr="00B057D5">
        <w:rPr>
          <w:rFonts w:cstheme="minorHAnsi"/>
          <w:color w:val="000000"/>
          <w:sz w:val="24"/>
          <w:szCs w:val="24"/>
        </w:rPr>
        <w:t xml:space="preserve">in </w:t>
      </w:r>
      <w:r w:rsidR="009D7CF4" w:rsidRPr="00B057D5">
        <w:rPr>
          <w:rFonts w:cstheme="minorHAnsi"/>
          <w:color w:val="000000"/>
          <w:sz w:val="24"/>
          <w:szCs w:val="24"/>
        </w:rPr>
        <w:t>Greater Minnesota</w:t>
      </w:r>
      <w:r w:rsidRPr="00B057D5">
        <w:rPr>
          <w:rFonts w:cstheme="minorHAnsi"/>
          <w:color w:val="000000"/>
          <w:sz w:val="24"/>
          <w:szCs w:val="24"/>
        </w:rPr>
        <w:t xml:space="preserve"> and the </w:t>
      </w:r>
      <w:proofErr w:type="gramStart"/>
      <w:r w:rsidRPr="00B057D5">
        <w:rPr>
          <w:rFonts w:cstheme="minorHAnsi"/>
          <w:color w:val="000000"/>
          <w:sz w:val="24"/>
          <w:szCs w:val="24"/>
        </w:rPr>
        <w:t>seven county</w:t>
      </w:r>
      <w:proofErr w:type="gramEnd"/>
      <w:r w:rsidRPr="00B057D5">
        <w:rPr>
          <w:rFonts w:cstheme="minorHAnsi"/>
          <w:color w:val="000000"/>
          <w:sz w:val="24"/>
          <w:szCs w:val="24"/>
        </w:rPr>
        <w:t xml:space="preserve"> </w:t>
      </w:r>
      <w:r w:rsidR="009D7CF4" w:rsidRPr="00B057D5">
        <w:rPr>
          <w:rFonts w:cstheme="minorHAnsi"/>
          <w:color w:val="000000"/>
          <w:sz w:val="24"/>
          <w:szCs w:val="24"/>
        </w:rPr>
        <w:t>metro</w:t>
      </w:r>
    </w:p>
    <w:p w14:paraId="7E67E102" w14:textId="77777777" w:rsidR="009D7CF4" w:rsidRPr="00B057D5" w:rsidRDefault="009D7CF4" w:rsidP="009D7CF4">
      <w:pPr>
        <w:autoSpaceDE w:val="0"/>
        <w:autoSpaceDN w:val="0"/>
        <w:adjustRightInd w:val="0"/>
        <w:spacing w:after="0" w:line="240" w:lineRule="auto"/>
        <w:rPr>
          <w:rFonts w:cstheme="minorHAnsi"/>
          <w:color w:val="000000"/>
          <w:sz w:val="24"/>
          <w:szCs w:val="24"/>
        </w:rPr>
      </w:pPr>
    </w:p>
    <w:p w14:paraId="4BB8BAA8" w14:textId="68EB93DE" w:rsidR="002B27E3" w:rsidRPr="00B057D5" w:rsidRDefault="002B27E3" w:rsidP="002B27E3">
      <w:pPr>
        <w:spacing w:after="0" w:line="240" w:lineRule="auto"/>
        <w:rPr>
          <w:rFonts w:cstheme="minorHAnsi"/>
          <w:color w:val="000000"/>
          <w:sz w:val="24"/>
          <w:szCs w:val="24"/>
        </w:rPr>
      </w:pPr>
      <w:r w:rsidRPr="00B057D5">
        <w:rPr>
          <w:rFonts w:cstheme="minorHAnsi"/>
          <w:sz w:val="24"/>
          <w:szCs w:val="24"/>
        </w:rPr>
        <w:t xml:space="preserve">Applicants </w:t>
      </w:r>
      <w:r w:rsidR="00850413">
        <w:rPr>
          <w:rFonts w:cstheme="minorHAnsi"/>
          <w:sz w:val="24"/>
          <w:szCs w:val="24"/>
        </w:rPr>
        <w:t>should be prepared to</w:t>
      </w:r>
      <w:r w:rsidR="00850413" w:rsidRPr="00B057D5">
        <w:rPr>
          <w:rFonts w:cstheme="minorHAnsi"/>
          <w:sz w:val="24"/>
          <w:szCs w:val="24"/>
        </w:rPr>
        <w:t xml:space="preserve"> </w:t>
      </w:r>
      <w:r w:rsidRPr="00B057D5">
        <w:rPr>
          <w:rFonts w:cstheme="minorHAnsi"/>
          <w:sz w:val="24"/>
          <w:szCs w:val="24"/>
        </w:rPr>
        <w:t>address the</w:t>
      </w:r>
      <w:r w:rsidR="0014070C" w:rsidRPr="00B057D5">
        <w:rPr>
          <w:rFonts w:cstheme="minorHAnsi"/>
          <w:sz w:val="24"/>
          <w:szCs w:val="24"/>
        </w:rPr>
        <w:t xml:space="preserve"> </w:t>
      </w:r>
      <w:r w:rsidRPr="00B057D5">
        <w:rPr>
          <w:rFonts w:cstheme="minorHAnsi"/>
          <w:sz w:val="24"/>
          <w:szCs w:val="24"/>
        </w:rPr>
        <w:t xml:space="preserve">needs identified and evaluate the effectiveness of their model or services. </w:t>
      </w:r>
      <w:r w:rsidR="009D7CF4" w:rsidRPr="00B057D5">
        <w:rPr>
          <w:rFonts w:cstheme="minorHAnsi"/>
          <w:color w:val="000000"/>
          <w:sz w:val="24"/>
          <w:szCs w:val="24"/>
        </w:rPr>
        <w:t xml:space="preserve">Applicants </w:t>
      </w:r>
      <w:r w:rsidR="00850413">
        <w:rPr>
          <w:rFonts w:cstheme="minorHAnsi"/>
          <w:color w:val="000000"/>
          <w:sz w:val="24"/>
          <w:szCs w:val="24"/>
        </w:rPr>
        <w:t>should</w:t>
      </w:r>
      <w:r w:rsidR="00850413" w:rsidRPr="00B057D5">
        <w:rPr>
          <w:rFonts w:cstheme="minorHAnsi"/>
          <w:color w:val="000000"/>
          <w:sz w:val="24"/>
          <w:szCs w:val="24"/>
        </w:rPr>
        <w:t xml:space="preserve"> </w:t>
      </w:r>
      <w:r w:rsidRPr="00B057D5">
        <w:rPr>
          <w:rFonts w:cstheme="minorHAnsi"/>
          <w:color w:val="000000"/>
          <w:sz w:val="24"/>
          <w:szCs w:val="24"/>
        </w:rPr>
        <w:t xml:space="preserve">also </w:t>
      </w:r>
      <w:r w:rsidR="009D7CF4" w:rsidRPr="00B057D5">
        <w:rPr>
          <w:rFonts w:cstheme="minorHAnsi"/>
          <w:color w:val="000000"/>
          <w:sz w:val="24"/>
          <w:szCs w:val="24"/>
        </w:rPr>
        <w:t xml:space="preserve">demonstrate their capacity to implement clear, </w:t>
      </w:r>
      <w:r w:rsidR="00850413">
        <w:rPr>
          <w:rFonts w:cstheme="minorHAnsi"/>
          <w:color w:val="000000"/>
          <w:sz w:val="24"/>
          <w:szCs w:val="24"/>
        </w:rPr>
        <w:t xml:space="preserve">and </w:t>
      </w:r>
      <w:r w:rsidR="00E871C3" w:rsidRPr="00B057D5">
        <w:rPr>
          <w:rFonts w:cstheme="minorHAnsi"/>
          <w:color w:val="000000"/>
          <w:sz w:val="24"/>
          <w:szCs w:val="24"/>
        </w:rPr>
        <w:t>appropriate</w:t>
      </w:r>
      <w:r w:rsidR="00850413">
        <w:rPr>
          <w:rFonts w:cstheme="minorHAnsi"/>
          <w:color w:val="000000"/>
          <w:sz w:val="24"/>
          <w:szCs w:val="24"/>
        </w:rPr>
        <w:t xml:space="preserve"> </w:t>
      </w:r>
      <w:r w:rsidR="009D7CF4" w:rsidRPr="00B057D5">
        <w:rPr>
          <w:rFonts w:cstheme="minorHAnsi"/>
          <w:color w:val="000000"/>
          <w:sz w:val="24"/>
          <w:szCs w:val="24"/>
        </w:rPr>
        <w:t xml:space="preserve">strategies for engaging households and serving them effectively. For example, applicants are encouraged to </w:t>
      </w:r>
      <w:r w:rsidR="002659B8" w:rsidRPr="00B057D5">
        <w:rPr>
          <w:rFonts w:cstheme="minorHAnsi"/>
          <w:color w:val="000000"/>
          <w:sz w:val="24"/>
          <w:szCs w:val="24"/>
        </w:rPr>
        <w:t xml:space="preserve">describe </w:t>
      </w:r>
      <w:r w:rsidR="009D7CF4" w:rsidRPr="00B057D5">
        <w:rPr>
          <w:rFonts w:cstheme="minorHAnsi"/>
          <w:color w:val="000000"/>
          <w:sz w:val="24"/>
          <w:szCs w:val="24"/>
        </w:rPr>
        <w:t>partnerships with community and culturally</w:t>
      </w:r>
      <w:r w:rsidR="00AB0E83" w:rsidRPr="00B057D5">
        <w:rPr>
          <w:rFonts w:cstheme="minorHAnsi"/>
          <w:color w:val="000000"/>
          <w:sz w:val="24"/>
          <w:szCs w:val="24"/>
        </w:rPr>
        <w:t xml:space="preserve"> specific</w:t>
      </w:r>
      <w:r w:rsidR="009D7CF4" w:rsidRPr="00B057D5">
        <w:rPr>
          <w:rFonts w:cstheme="minorHAnsi"/>
          <w:color w:val="000000"/>
          <w:sz w:val="24"/>
          <w:szCs w:val="24"/>
        </w:rPr>
        <w:t xml:space="preserve"> organizations, </w:t>
      </w:r>
      <w:r w:rsidR="009D7CF4" w:rsidRPr="00B057D5">
        <w:rPr>
          <w:rFonts w:cstheme="minorHAnsi"/>
          <w:color w:val="000000"/>
          <w:sz w:val="24"/>
          <w:szCs w:val="24"/>
        </w:rPr>
        <w:lastRenderedPageBreak/>
        <w:t>associations</w:t>
      </w:r>
      <w:r w:rsidR="00EB52B3" w:rsidRPr="00B057D5">
        <w:rPr>
          <w:rFonts w:cstheme="minorHAnsi"/>
          <w:color w:val="000000"/>
          <w:sz w:val="24"/>
          <w:szCs w:val="24"/>
        </w:rPr>
        <w:t>,</w:t>
      </w:r>
      <w:r w:rsidR="009D7CF4" w:rsidRPr="00B057D5">
        <w:rPr>
          <w:rFonts w:cstheme="minorHAnsi"/>
          <w:color w:val="000000"/>
          <w:sz w:val="24"/>
          <w:szCs w:val="24"/>
        </w:rPr>
        <w:t xml:space="preserve"> and institutions that are connected to households disproportionately represented among people experiencing homelessness</w:t>
      </w:r>
      <w:r w:rsidR="002659B8" w:rsidRPr="00B057D5">
        <w:rPr>
          <w:rFonts w:cstheme="minorHAnsi"/>
          <w:color w:val="000000"/>
          <w:sz w:val="24"/>
          <w:szCs w:val="24"/>
        </w:rPr>
        <w:t xml:space="preserve"> and housing insecurity. Applicants </w:t>
      </w:r>
      <w:r w:rsidR="00850413">
        <w:rPr>
          <w:rFonts w:cstheme="minorHAnsi"/>
          <w:color w:val="000000"/>
          <w:sz w:val="24"/>
          <w:szCs w:val="24"/>
        </w:rPr>
        <w:t>should</w:t>
      </w:r>
      <w:r w:rsidR="00850413" w:rsidRPr="00B057D5">
        <w:rPr>
          <w:rFonts w:cstheme="minorHAnsi"/>
          <w:color w:val="000000"/>
          <w:sz w:val="24"/>
          <w:szCs w:val="24"/>
        </w:rPr>
        <w:t xml:space="preserve"> </w:t>
      </w:r>
      <w:r w:rsidR="002659B8" w:rsidRPr="00B057D5">
        <w:rPr>
          <w:rFonts w:cstheme="minorHAnsi"/>
          <w:color w:val="000000"/>
          <w:sz w:val="24"/>
          <w:szCs w:val="24"/>
        </w:rPr>
        <w:t>indicate how they</w:t>
      </w:r>
      <w:r w:rsidR="009D7CF4" w:rsidRPr="00B057D5">
        <w:rPr>
          <w:rFonts w:cstheme="minorHAnsi"/>
          <w:color w:val="000000"/>
          <w:sz w:val="24"/>
          <w:szCs w:val="24"/>
        </w:rPr>
        <w:t xml:space="preserve"> </w:t>
      </w:r>
      <w:r w:rsidR="0014070C" w:rsidRPr="00B057D5">
        <w:rPr>
          <w:rFonts w:cstheme="minorHAnsi"/>
          <w:color w:val="000000"/>
          <w:sz w:val="24"/>
          <w:szCs w:val="24"/>
        </w:rPr>
        <w:t>work with</w:t>
      </w:r>
      <w:r w:rsidR="009D7CF4" w:rsidRPr="00B057D5">
        <w:rPr>
          <w:rFonts w:cstheme="minorHAnsi"/>
          <w:color w:val="000000"/>
          <w:sz w:val="24"/>
          <w:szCs w:val="24"/>
        </w:rPr>
        <w:t xml:space="preserve"> these entities </w:t>
      </w:r>
      <w:r w:rsidR="0014070C" w:rsidRPr="00B057D5">
        <w:rPr>
          <w:rFonts w:cstheme="minorHAnsi"/>
          <w:color w:val="000000"/>
          <w:sz w:val="24"/>
          <w:szCs w:val="24"/>
        </w:rPr>
        <w:t xml:space="preserve">to </w:t>
      </w:r>
      <w:r w:rsidR="004834CB" w:rsidRPr="00B057D5">
        <w:rPr>
          <w:rFonts w:cstheme="minorHAnsi"/>
          <w:color w:val="000000"/>
          <w:sz w:val="24"/>
          <w:szCs w:val="24"/>
        </w:rPr>
        <w:t>identify needs</w:t>
      </w:r>
      <w:r w:rsidR="009D7CF4" w:rsidRPr="00B057D5">
        <w:rPr>
          <w:rFonts w:cstheme="minorHAnsi"/>
          <w:color w:val="000000"/>
          <w:sz w:val="24"/>
          <w:szCs w:val="24"/>
        </w:rPr>
        <w:t xml:space="preserve"> and </w:t>
      </w:r>
      <w:r w:rsidR="00D06D44" w:rsidRPr="00B057D5">
        <w:rPr>
          <w:rFonts w:cstheme="minorHAnsi"/>
          <w:color w:val="000000"/>
          <w:sz w:val="24"/>
          <w:szCs w:val="24"/>
        </w:rPr>
        <w:t xml:space="preserve">implement specific strategies to </w:t>
      </w:r>
      <w:r w:rsidR="004834CB" w:rsidRPr="00B057D5">
        <w:rPr>
          <w:rFonts w:cstheme="minorHAnsi"/>
          <w:color w:val="000000"/>
          <w:sz w:val="24"/>
          <w:szCs w:val="24"/>
        </w:rPr>
        <w:t xml:space="preserve">deliver </w:t>
      </w:r>
      <w:r w:rsidR="00D06D44" w:rsidRPr="00B057D5">
        <w:rPr>
          <w:rFonts w:cstheme="minorHAnsi"/>
          <w:color w:val="000000"/>
          <w:sz w:val="24"/>
          <w:szCs w:val="24"/>
        </w:rPr>
        <w:t xml:space="preserve">relevant and appropriate </w:t>
      </w:r>
      <w:r w:rsidR="009D7CF4" w:rsidRPr="00B057D5">
        <w:rPr>
          <w:rFonts w:cstheme="minorHAnsi"/>
          <w:color w:val="000000"/>
          <w:sz w:val="24"/>
          <w:szCs w:val="24"/>
        </w:rPr>
        <w:t>service</w:t>
      </w:r>
      <w:r w:rsidR="004834CB" w:rsidRPr="00B057D5">
        <w:rPr>
          <w:rFonts w:cstheme="minorHAnsi"/>
          <w:color w:val="000000"/>
          <w:sz w:val="24"/>
          <w:szCs w:val="24"/>
        </w:rPr>
        <w:t>s to</w:t>
      </w:r>
      <w:r w:rsidR="009D7CF4" w:rsidRPr="00B057D5">
        <w:rPr>
          <w:rFonts w:cstheme="minorHAnsi"/>
          <w:color w:val="000000"/>
          <w:sz w:val="24"/>
          <w:szCs w:val="24"/>
        </w:rPr>
        <w:t xml:space="preserve"> households.</w:t>
      </w:r>
    </w:p>
    <w:p w14:paraId="39F3AA72" w14:textId="77777777" w:rsidR="00EF7C36" w:rsidRPr="00B057D5" w:rsidRDefault="00EF7C36" w:rsidP="009D7CF4">
      <w:pPr>
        <w:spacing w:after="0" w:line="240" w:lineRule="auto"/>
        <w:rPr>
          <w:rFonts w:cstheme="minorHAnsi"/>
          <w:color w:val="000000"/>
          <w:sz w:val="24"/>
          <w:szCs w:val="24"/>
        </w:rPr>
      </w:pPr>
    </w:p>
    <w:p w14:paraId="1A458515" w14:textId="6D4AC588" w:rsidR="002B27E3" w:rsidRPr="00B057D5" w:rsidRDefault="002B27E3" w:rsidP="002B27E3">
      <w:pPr>
        <w:pStyle w:val="Default"/>
        <w:rPr>
          <w:rFonts w:asciiTheme="minorHAnsi" w:hAnsiTheme="minorHAnsi" w:cstheme="minorHAnsi"/>
        </w:rPr>
      </w:pPr>
      <w:r w:rsidRPr="00B057D5">
        <w:rPr>
          <w:rFonts w:asciiTheme="minorHAnsi" w:hAnsiTheme="minorHAnsi" w:cstheme="minorHAnsi"/>
        </w:rPr>
        <w:t xml:space="preserve">Once awarded funding, </w:t>
      </w:r>
      <w:r w:rsidR="006C3947" w:rsidRPr="00B057D5">
        <w:rPr>
          <w:rFonts w:asciiTheme="minorHAnsi" w:hAnsiTheme="minorHAnsi" w:cstheme="minorHAnsi"/>
        </w:rPr>
        <w:t>Administrators</w:t>
      </w:r>
      <w:r w:rsidRPr="00B057D5">
        <w:rPr>
          <w:rFonts w:asciiTheme="minorHAnsi" w:hAnsiTheme="minorHAnsi" w:cstheme="minorHAnsi"/>
        </w:rPr>
        <w:t xml:space="preserve"> will be required to monitor the effectiveness of achieving successful outcomes for households disproportionately represented among those experiencing homelessness. Data for the four </w:t>
      </w:r>
      <w:r w:rsidR="004D2090" w:rsidRPr="00B057D5">
        <w:rPr>
          <w:rFonts w:asciiTheme="minorHAnsi" w:hAnsiTheme="minorHAnsi" w:cstheme="minorHAnsi"/>
        </w:rPr>
        <w:t xml:space="preserve">measures </w:t>
      </w:r>
      <w:r w:rsidRPr="00B057D5">
        <w:rPr>
          <w:rFonts w:asciiTheme="minorHAnsi" w:hAnsiTheme="minorHAnsi" w:cstheme="minorHAnsi"/>
        </w:rPr>
        <w:t xml:space="preserve">listed under </w:t>
      </w:r>
      <w:r w:rsidR="008741BC" w:rsidRPr="00B057D5">
        <w:rPr>
          <w:rFonts w:asciiTheme="minorHAnsi" w:hAnsiTheme="minorHAnsi" w:cstheme="minorHAnsi"/>
        </w:rPr>
        <w:t xml:space="preserve">the </w:t>
      </w:r>
      <w:r w:rsidRPr="00B057D5">
        <w:rPr>
          <w:rFonts w:asciiTheme="minorHAnsi" w:hAnsiTheme="minorHAnsi" w:cstheme="minorHAnsi"/>
        </w:rPr>
        <w:t>Program Expectations section</w:t>
      </w:r>
      <w:r w:rsidR="00B14D3C" w:rsidRPr="00B057D5">
        <w:rPr>
          <w:rFonts w:asciiTheme="minorHAnsi" w:hAnsiTheme="minorHAnsi" w:cstheme="minorHAnsi"/>
        </w:rPr>
        <w:t xml:space="preserve"> above</w:t>
      </w:r>
      <w:r w:rsidRPr="00B057D5">
        <w:rPr>
          <w:rFonts w:asciiTheme="minorHAnsi" w:hAnsiTheme="minorHAnsi" w:cstheme="minorHAnsi"/>
        </w:rPr>
        <w:t xml:space="preserve"> will be collected using HMIS and will be available as part of the </w:t>
      </w:r>
      <w:r w:rsidR="00ED6EEA" w:rsidRPr="00B057D5">
        <w:rPr>
          <w:rFonts w:asciiTheme="minorHAnsi" w:hAnsiTheme="minorHAnsi" w:cstheme="minorHAnsi"/>
        </w:rPr>
        <w:t xml:space="preserve">Administrator’s </w:t>
      </w:r>
      <w:r w:rsidR="005A6827" w:rsidRPr="00B057D5">
        <w:rPr>
          <w:rFonts w:asciiTheme="minorHAnsi" w:hAnsiTheme="minorHAnsi" w:cstheme="minorHAnsi"/>
        </w:rPr>
        <w:t xml:space="preserve">Annual and Final </w:t>
      </w:r>
      <w:r w:rsidR="00ED6EEA" w:rsidRPr="00B057D5">
        <w:rPr>
          <w:rFonts w:asciiTheme="minorHAnsi" w:hAnsiTheme="minorHAnsi" w:cstheme="minorHAnsi"/>
        </w:rPr>
        <w:t>Progress R</w:t>
      </w:r>
      <w:r w:rsidRPr="00B057D5">
        <w:rPr>
          <w:rFonts w:asciiTheme="minorHAnsi" w:hAnsiTheme="minorHAnsi" w:cstheme="minorHAnsi"/>
        </w:rPr>
        <w:t>eport</w:t>
      </w:r>
      <w:r w:rsidR="005A6827" w:rsidRPr="00B057D5">
        <w:rPr>
          <w:rFonts w:asciiTheme="minorHAnsi" w:hAnsiTheme="minorHAnsi" w:cstheme="minorHAnsi"/>
        </w:rPr>
        <w:t>s</w:t>
      </w:r>
      <w:r w:rsidRPr="00B057D5">
        <w:rPr>
          <w:rFonts w:asciiTheme="minorHAnsi" w:hAnsiTheme="minorHAnsi" w:cstheme="minorHAnsi"/>
        </w:rPr>
        <w:t xml:space="preserve">. </w:t>
      </w:r>
      <w:r w:rsidR="00ED6EEA" w:rsidRPr="00B057D5">
        <w:rPr>
          <w:rFonts w:asciiTheme="minorHAnsi" w:hAnsiTheme="minorHAnsi" w:cstheme="minorHAnsi"/>
        </w:rPr>
        <w:t>Regarding demographic data noted in</w:t>
      </w:r>
      <w:r w:rsidRPr="00B057D5">
        <w:rPr>
          <w:rFonts w:asciiTheme="minorHAnsi" w:hAnsiTheme="minorHAnsi" w:cstheme="minorHAnsi"/>
        </w:rPr>
        <w:t xml:space="preserve"> Measure</w:t>
      </w:r>
      <w:r w:rsidR="004234B8" w:rsidRPr="00B057D5">
        <w:rPr>
          <w:rFonts w:asciiTheme="minorHAnsi" w:hAnsiTheme="minorHAnsi" w:cstheme="minorHAnsi"/>
        </w:rPr>
        <w:t>s 1—</w:t>
      </w:r>
      <w:r w:rsidR="005A6827" w:rsidRPr="00B057D5">
        <w:rPr>
          <w:rFonts w:asciiTheme="minorHAnsi" w:hAnsiTheme="minorHAnsi" w:cstheme="minorHAnsi"/>
        </w:rPr>
        <w:t xml:space="preserve"> </w:t>
      </w:r>
      <w:r w:rsidR="004234B8" w:rsidRPr="00B057D5">
        <w:rPr>
          <w:rFonts w:asciiTheme="minorHAnsi" w:hAnsiTheme="minorHAnsi" w:cstheme="minorHAnsi"/>
        </w:rPr>
        <w:t>4</w:t>
      </w:r>
      <w:r w:rsidRPr="00B057D5">
        <w:rPr>
          <w:rFonts w:asciiTheme="minorHAnsi" w:hAnsiTheme="minorHAnsi" w:cstheme="minorHAnsi"/>
        </w:rPr>
        <w:t xml:space="preserve">, </w:t>
      </w:r>
      <w:r w:rsidR="006C3947" w:rsidRPr="00B057D5">
        <w:rPr>
          <w:rFonts w:asciiTheme="minorHAnsi" w:hAnsiTheme="minorHAnsi" w:cstheme="minorHAnsi"/>
        </w:rPr>
        <w:t>Administrators</w:t>
      </w:r>
      <w:r w:rsidRPr="00B057D5">
        <w:rPr>
          <w:rFonts w:asciiTheme="minorHAnsi" w:hAnsiTheme="minorHAnsi" w:cstheme="minorHAnsi"/>
        </w:rPr>
        <w:t xml:space="preserve"> will be expected to monitor and report on outcomes, looking for any disparities and identifying specific strategies to close any disparities throughout the funding term. </w:t>
      </w:r>
    </w:p>
    <w:p w14:paraId="591F1572" w14:textId="77777777" w:rsidR="009D7CF4" w:rsidRPr="00B057D5" w:rsidRDefault="009D7CF4" w:rsidP="009D7CF4">
      <w:pPr>
        <w:spacing w:after="0" w:line="240" w:lineRule="auto"/>
        <w:rPr>
          <w:rFonts w:cstheme="minorHAnsi"/>
          <w:color w:val="000000"/>
          <w:sz w:val="24"/>
          <w:szCs w:val="24"/>
        </w:rPr>
      </w:pPr>
    </w:p>
    <w:p w14:paraId="188695F3" w14:textId="77777777" w:rsidR="002F02AA" w:rsidRPr="00B057D5" w:rsidRDefault="00967318" w:rsidP="00614F3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cstheme="minorHAnsi"/>
          <w:color w:val="000000" w:themeColor="text1"/>
          <w:sz w:val="24"/>
          <w:szCs w:val="24"/>
        </w:rPr>
      </w:pPr>
      <w:r w:rsidRPr="00B057D5">
        <w:rPr>
          <w:rFonts w:asciiTheme="minorHAnsi" w:hAnsiTheme="minorHAnsi" w:cstheme="minorHAnsi"/>
          <w:color w:val="000000" w:themeColor="text1"/>
          <w:sz w:val="24"/>
          <w:szCs w:val="24"/>
        </w:rPr>
        <w:t>Review Criteria</w:t>
      </w:r>
    </w:p>
    <w:p w14:paraId="5DBBA45A" w14:textId="1D454DA0" w:rsidR="00723E6D" w:rsidRPr="005F29C7" w:rsidRDefault="00EC386B" w:rsidP="00EC386B">
      <w:pPr>
        <w:widowControl w:val="0"/>
        <w:suppressAutoHyphens/>
        <w:spacing w:after="0" w:line="240" w:lineRule="auto"/>
        <w:contextualSpacing/>
        <w:rPr>
          <w:rFonts w:eastAsia="Times New Roman" w:cstheme="minorHAnsi"/>
          <w:sz w:val="24"/>
          <w:szCs w:val="24"/>
        </w:rPr>
      </w:pPr>
      <w:r w:rsidRPr="00B057D5">
        <w:rPr>
          <w:rFonts w:eastAsia="Times New Roman" w:cstheme="minorHAnsi"/>
          <w:sz w:val="24"/>
          <w:szCs w:val="24"/>
        </w:rPr>
        <w:t xml:space="preserve">This is a competitive application process. Applications will be reviewed and scored by a </w:t>
      </w:r>
      <w:r w:rsidR="00DB7BDE" w:rsidRPr="00B057D5">
        <w:rPr>
          <w:rFonts w:eastAsia="Times New Roman" w:cstheme="minorHAnsi"/>
          <w:sz w:val="24"/>
          <w:szCs w:val="24"/>
        </w:rPr>
        <w:t xml:space="preserve">grant review </w:t>
      </w:r>
      <w:r w:rsidRPr="00B057D5">
        <w:rPr>
          <w:rFonts w:eastAsia="Times New Roman" w:cstheme="minorHAnsi"/>
          <w:sz w:val="24"/>
          <w:szCs w:val="24"/>
        </w:rPr>
        <w:t xml:space="preserve">committee comprised of Minnesota Housing staff, </w:t>
      </w:r>
      <w:r w:rsidR="00A93D05" w:rsidRPr="00B057D5">
        <w:rPr>
          <w:rFonts w:eastAsia="Times New Roman" w:cstheme="minorHAnsi"/>
          <w:sz w:val="24"/>
          <w:szCs w:val="24"/>
        </w:rPr>
        <w:t>members of other state agencies</w:t>
      </w:r>
      <w:r w:rsidR="006846F8" w:rsidRPr="00B057D5">
        <w:rPr>
          <w:rFonts w:eastAsia="Times New Roman" w:cstheme="minorHAnsi"/>
          <w:sz w:val="24"/>
          <w:szCs w:val="24"/>
        </w:rPr>
        <w:t>,</w:t>
      </w:r>
      <w:r w:rsidR="00A93D05" w:rsidRPr="00B057D5">
        <w:rPr>
          <w:rFonts w:eastAsia="Times New Roman" w:cstheme="minorHAnsi"/>
          <w:sz w:val="24"/>
          <w:szCs w:val="24"/>
        </w:rPr>
        <w:t xml:space="preserve"> and content and community specialists with topic or regional knowledge</w:t>
      </w:r>
      <w:r w:rsidR="00BB45EF" w:rsidRPr="00B057D5">
        <w:rPr>
          <w:rFonts w:eastAsia="Times New Roman" w:cstheme="minorHAnsi"/>
          <w:sz w:val="24"/>
          <w:szCs w:val="24"/>
        </w:rPr>
        <w:t xml:space="preserve"> </w:t>
      </w:r>
      <w:r w:rsidRPr="00B057D5">
        <w:rPr>
          <w:rFonts w:eastAsia="Times New Roman" w:cstheme="minorHAnsi"/>
          <w:sz w:val="24"/>
          <w:szCs w:val="24"/>
        </w:rPr>
        <w:t xml:space="preserve">to determine selections and funding recommendations. Recommendations will be presented to the Minnesota Housing board for approval. </w:t>
      </w:r>
      <w:r w:rsidR="00C803E7" w:rsidRPr="00B057D5">
        <w:rPr>
          <w:rFonts w:eastAsia="Times New Roman" w:cstheme="minorHAnsi"/>
          <w:sz w:val="24"/>
          <w:szCs w:val="24"/>
        </w:rPr>
        <w:t xml:space="preserve">The award decisions of Minnesota Housing are final and not subject to appeal. </w:t>
      </w:r>
      <w:r w:rsidR="00723E6D" w:rsidRPr="005F29C7">
        <w:rPr>
          <w:rFonts w:eastAsia="Times New Roman" w:cstheme="minorHAnsi"/>
          <w:bCs/>
          <w:sz w:val="24"/>
          <w:szCs w:val="24"/>
        </w:rPr>
        <w:t>Proposals will be evaluated based on the</w:t>
      </w:r>
      <w:r w:rsidR="005F29C7">
        <w:rPr>
          <w:rFonts w:eastAsia="Times New Roman" w:cstheme="minorHAnsi"/>
          <w:bCs/>
          <w:sz w:val="24"/>
          <w:szCs w:val="24"/>
        </w:rPr>
        <w:t xml:space="preserve"> threshold criteria, scoring methodology, and Housing Navigation </w:t>
      </w:r>
      <w:r w:rsidR="009A7244">
        <w:rPr>
          <w:rFonts w:eastAsia="Times New Roman" w:cstheme="minorHAnsi"/>
          <w:bCs/>
          <w:sz w:val="24"/>
          <w:szCs w:val="24"/>
        </w:rPr>
        <w:t>f</w:t>
      </w:r>
      <w:r w:rsidR="005F29C7">
        <w:rPr>
          <w:rFonts w:eastAsia="Times New Roman" w:cstheme="minorHAnsi"/>
          <w:bCs/>
          <w:sz w:val="24"/>
          <w:szCs w:val="24"/>
        </w:rPr>
        <w:t>unds. Each is expanded upon below.</w:t>
      </w:r>
    </w:p>
    <w:p w14:paraId="029D0AAF" w14:textId="77777777" w:rsidR="00342A2D" w:rsidRPr="00B057D5" w:rsidRDefault="00342A2D" w:rsidP="00EC386B">
      <w:pPr>
        <w:widowControl w:val="0"/>
        <w:suppressAutoHyphens/>
        <w:spacing w:after="0" w:line="240" w:lineRule="auto"/>
        <w:contextualSpacing/>
        <w:rPr>
          <w:rFonts w:eastAsia="Times New Roman" w:cstheme="minorHAnsi"/>
          <w:b/>
          <w:sz w:val="24"/>
          <w:szCs w:val="24"/>
        </w:rPr>
      </w:pPr>
    </w:p>
    <w:p w14:paraId="5DAF83F6" w14:textId="77777777" w:rsidR="00342A2D" w:rsidRPr="00B057D5" w:rsidRDefault="00342A2D" w:rsidP="0032080E">
      <w:pPr>
        <w:widowControl w:val="0"/>
        <w:suppressAutoHyphens/>
        <w:spacing w:after="120" w:line="240" w:lineRule="auto"/>
        <w:rPr>
          <w:rFonts w:eastAsia="Times New Roman" w:cstheme="minorHAnsi"/>
          <w:b/>
          <w:sz w:val="24"/>
          <w:szCs w:val="24"/>
        </w:rPr>
      </w:pPr>
      <w:r w:rsidRPr="00B057D5">
        <w:rPr>
          <w:rFonts w:eastAsia="Times New Roman" w:cstheme="minorHAnsi"/>
          <w:b/>
          <w:sz w:val="24"/>
          <w:szCs w:val="24"/>
        </w:rPr>
        <w:t>Threshold Criteria</w:t>
      </w:r>
    </w:p>
    <w:p w14:paraId="31664A8A" w14:textId="1DCA6ECC" w:rsidR="00245383" w:rsidRPr="00B057D5" w:rsidRDefault="00EE4E3C" w:rsidP="0032080E">
      <w:pPr>
        <w:widowControl w:val="0"/>
        <w:suppressAutoHyphens/>
        <w:spacing w:after="120" w:line="240" w:lineRule="auto"/>
        <w:rPr>
          <w:rFonts w:eastAsia="Times New Roman" w:cstheme="minorHAnsi"/>
          <w:sz w:val="24"/>
          <w:szCs w:val="24"/>
        </w:rPr>
      </w:pPr>
      <w:r w:rsidRPr="00B057D5">
        <w:rPr>
          <w:rFonts w:eastAsia="Times New Roman" w:cstheme="minorHAnsi"/>
          <w:sz w:val="24"/>
          <w:szCs w:val="24"/>
        </w:rPr>
        <w:t>Minimum threshold criteria</w:t>
      </w:r>
      <w:r w:rsidR="0041484C">
        <w:rPr>
          <w:rFonts w:eastAsia="Times New Roman" w:cstheme="minorHAnsi"/>
          <w:sz w:val="24"/>
          <w:szCs w:val="24"/>
        </w:rPr>
        <w:t xml:space="preserve"> for an application to be considered</w:t>
      </w:r>
      <w:r w:rsidRPr="00B057D5">
        <w:rPr>
          <w:rFonts w:eastAsia="Times New Roman" w:cstheme="minorHAnsi"/>
          <w:sz w:val="24"/>
          <w:szCs w:val="24"/>
        </w:rPr>
        <w:t>:</w:t>
      </w:r>
    </w:p>
    <w:p w14:paraId="0DD820F1" w14:textId="2F359E9D" w:rsidR="00850413" w:rsidRPr="00B057D5" w:rsidRDefault="009F07F1" w:rsidP="00DE36BF">
      <w:pPr>
        <w:pStyle w:val="ListParagraph"/>
        <w:widowControl w:val="0"/>
        <w:numPr>
          <w:ilvl w:val="0"/>
          <w:numId w:val="8"/>
        </w:numPr>
        <w:suppressAutoHyphens/>
        <w:spacing w:after="0" w:line="240" w:lineRule="auto"/>
        <w:contextualSpacing w:val="0"/>
        <w:rPr>
          <w:rFonts w:eastAsia="Times New Roman" w:cstheme="minorHAnsi"/>
          <w:sz w:val="24"/>
          <w:szCs w:val="24"/>
        </w:rPr>
      </w:pPr>
      <w:r w:rsidRPr="00CB6D18">
        <w:rPr>
          <w:rFonts w:eastAsia="Times New Roman" w:cstheme="minorHAnsi"/>
          <w:sz w:val="24"/>
          <w:szCs w:val="24"/>
        </w:rPr>
        <w:t xml:space="preserve">All documents </w:t>
      </w:r>
      <w:r w:rsidR="00AA30EA" w:rsidRPr="00CB6D18">
        <w:rPr>
          <w:rFonts w:eastAsia="Times New Roman" w:cstheme="minorHAnsi"/>
          <w:sz w:val="24"/>
          <w:szCs w:val="24"/>
        </w:rPr>
        <w:t>listed in the Application Checklist</w:t>
      </w:r>
      <w:r w:rsidRPr="00CB6D18">
        <w:rPr>
          <w:rFonts w:eastAsia="Times New Roman" w:cstheme="minorHAnsi"/>
          <w:sz w:val="24"/>
          <w:szCs w:val="24"/>
        </w:rPr>
        <w:t xml:space="preserve"> must be complete</w:t>
      </w:r>
      <w:r w:rsidR="00AA30EA" w:rsidRPr="00CB6D18">
        <w:rPr>
          <w:rFonts w:eastAsia="Times New Roman" w:cstheme="minorHAnsi"/>
          <w:sz w:val="24"/>
          <w:szCs w:val="24"/>
        </w:rPr>
        <w:t xml:space="preserve"> </w:t>
      </w:r>
      <w:r w:rsidR="0041484C" w:rsidRPr="00850413">
        <w:rPr>
          <w:rFonts w:eastAsia="Times New Roman" w:cstheme="minorHAnsi"/>
          <w:sz w:val="24"/>
          <w:szCs w:val="24"/>
        </w:rPr>
        <w:t>and submitted</w:t>
      </w:r>
    </w:p>
    <w:p w14:paraId="71684924" w14:textId="63595418" w:rsidR="00EE4E3C" w:rsidRPr="00CB6D18" w:rsidRDefault="0041484C" w:rsidP="00850413">
      <w:pPr>
        <w:pStyle w:val="ListParagraph"/>
        <w:widowControl w:val="0"/>
        <w:numPr>
          <w:ilvl w:val="0"/>
          <w:numId w:val="8"/>
        </w:numPr>
        <w:suppressAutoHyphens/>
        <w:spacing w:after="0" w:line="240" w:lineRule="auto"/>
        <w:contextualSpacing w:val="0"/>
        <w:rPr>
          <w:rFonts w:eastAsia="Times New Roman" w:cstheme="minorHAnsi"/>
          <w:sz w:val="24"/>
          <w:szCs w:val="24"/>
        </w:rPr>
      </w:pPr>
      <w:r w:rsidRPr="00CB6D18">
        <w:rPr>
          <w:rFonts w:eastAsia="Times New Roman" w:cstheme="minorHAnsi"/>
          <w:sz w:val="24"/>
          <w:szCs w:val="24"/>
        </w:rPr>
        <w:t>T</w:t>
      </w:r>
      <w:r w:rsidRPr="00850413">
        <w:rPr>
          <w:rFonts w:eastAsia="Times New Roman" w:cstheme="minorHAnsi"/>
          <w:sz w:val="24"/>
          <w:szCs w:val="24"/>
        </w:rPr>
        <w:t xml:space="preserve">he application must be submitted by the deadline </w:t>
      </w:r>
    </w:p>
    <w:p w14:paraId="7EEF2686" w14:textId="16059950" w:rsidR="0041484C" w:rsidRPr="00B057D5" w:rsidRDefault="0041484C" w:rsidP="005F29C7">
      <w:pPr>
        <w:pStyle w:val="ListParagraph"/>
        <w:widowControl w:val="0"/>
        <w:numPr>
          <w:ilvl w:val="0"/>
          <w:numId w:val="8"/>
        </w:numPr>
        <w:suppressAutoHyphens/>
        <w:spacing w:after="0" w:line="240" w:lineRule="auto"/>
        <w:contextualSpacing w:val="0"/>
        <w:rPr>
          <w:rFonts w:eastAsia="Times New Roman" w:cstheme="minorHAnsi"/>
          <w:sz w:val="24"/>
          <w:szCs w:val="24"/>
        </w:rPr>
      </w:pPr>
      <w:r>
        <w:rPr>
          <w:rFonts w:eastAsia="Times New Roman" w:cstheme="minorHAnsi"/>
          <w:sz w:val="24"/>
          <w:szCs w:val="24"/>
        </w:rPr>
        <w:t>The applicant must be an eligible applicant as defined in the Eligible Applicant</w:t>
      </w:r>
      <w:r w:rsidR="009A7244">
        <w:rPr>
          <w:rFonts w:eastAsia="Times New Roman" w:cstheme="minorHAnsi"/>
          <w:sz w:val="24"/>
          <w:szCs w:val="24"/>
        </w:rPr>
        <w:t>s</w:t>
      </w:r>
      <w:r>
        <w:rPr>
          <w:rFonts w:eastAsia="Times New Roman" w:cstheme="minorHAnsi"/>
          <w:sz w:val="24"/>
          <w:szCs w:val="24"/>
        </w:rPr>
        <w:t xml:space="preserve"> section. </w:t>
      </w:r>
    </w:p>
    <w:p w14:paraId="0B48EBDF" w14:textId="77777777" w:rsidR="009F07F1" w:rsidRPr="00B057D5" w:rsidRDefault="009F07F1" w:rsidP="007B4BB7">
      <w:pPr>
        <w:widowControl w:val="0"/>
        <w:suppressAutoHyphens/>
        <w:spacing w:after="0" w:line="240" w:lineRule="auto"/>
        <w:rPr>
          <w:rFonts w:eastAsia="Times New Roman" w:cstheme="minorHAnsi"/>
          <w:sz w:val="24"/>
          <w:szCs w:val="24"/>
        </w:rPr>
      </w:pPr>
    </w:p>
    <w:p w14:paraId="32400FEB" w14:textId="7D106C45" w:rsidR="009F07F1" w:rsidRPr="00B057D5" w:rsidRDefault="009F07F1" w:rsidP="007B4BB7">
      <w:pPr>
        <w:widowControl w:val="0"/>
        <w:suppressAutoHyphens/>
        <w:spacing w:after="0" w:line="240" w:lineRule="auto"/>
        <w:rPr>
          <w:rFonts w:eastAsia="Times New Roman" w:cstheme="minorHAnsi"/>
          <w:sz w:val="24"/>
          <w:szCs w:val="24"/>
        </w:rPr>
      </w:pPr>
      <w:r w:rsidRPr="00B057D5">
        <w:rPr>
          <w:rFonts w:eastAsia="Times New Roman" w:cstheme="minorHAnsi"/>
          <w:sz w:val="24"/>
          <w:szCs w:val="24"/>
        </w:rPr>
        <w:t>See the “Application Checklist and Submission Instructions” section below for further details</w:t>
      </w:r>
      <w:r w:rsidR="00916553" w:rsidRPr="00B057D5">
        <w:rPr>
          <w:rFonts w:eastAsia="Times New Roman" w:cstheme="minorHAnsi"/>
          <w:sz w:val="24"/>
          <w:szCs w:val="24"/>
        </w:rPr>
        <w:t>.</w:t>
      </w:r>
    </w:p>
    <w:p w14:paraId="0A5C6C3D" w14:textId="77777777" w:rsidR="009F07F1" w:rsidRPr="00B057D5" w:rsidRDefault="009F07F1" w:rsidP="007B4BB7">
      <w:pPr>
        <w:widowControl w:val="0"/>
        <w:suppressAutoHyphens/>
        <w:spacing w:after="0" w:line="240" w:lineRule="auto"/>
        <w:rPr>
          <w:rFonts w:eastAsia="Times New Roman" w:cstheme="minorHAnsi"/>
          <w:sz w:val="24"/>
          <w:szCs w:val="24"/>
        </w:rPr>
      </w:pPr>
    </w:p>
    <w:p w14:paraId="272C704A" w14:textId="77777777" w:rsidR="00342A2D" w:rsidRPr="00B057D5" w:rsidRDefault="00342A2D" w:rsidP="0032080E">
      <w:pPr>
        <w:widowControl w:val="0"/>
        <w:suppressAutoHyphens/>
        <w:spacing w:after="120" w:line="240" w:lineRule="auto"/>
        <w:rPr>
          <w:rFonts w:eastAsia="Times New Roman" w:cstheme="minorHAnsi"/>
          <w:b/>
          <w:sz w:val="24"/>
          <w:szCs w:val="24"/>
        </w:rPr>
      </w:pPr>
      <w:r w:rsidRPr="00B057D5">
        <w:rPr>
          <w:rFonts w:eastAsia="Times New Roman" w:cstheme="minorHAnsi"/>
          <w:b/>
          <w:sz w:val="24"/>
          <w:szCs w:val="24"/>
        </w:rPr>
        <w:t>Scoring Methodology</w:t>
      </w:r>
    </w:p>
    <w:p w14:paraId="09CEE163" w14:textId="2D395FA4" w:rsidR="00EE0F42" w:rsidRPr="00B057D5" w:rsidRDefault="00342A2D" w:rsidP="000316B7">
      <w:pPr>
        <w:widowControl w:val="0"/>
        <w:suppressAutoHyphens/>
        <w:spacing w:after="0" w:line="240" w:lineRule="auto"/>
        <w:contextualSpacing/>
        <w:rPr>
          <w:rFonts w:cstheme="minorHAnsi"/>
          <w:sz w:val="24"/>
          <w:szCs w:val="24"/>
        </w:rPr>
      </w:pPr>
      <w:r w:rsidRPr="00B057D5">
        <w:rPr>
          <w:rFonts w:eastAsia="Times New Roman" w:cstheme="minorHAnsi"/>
          <w:sz w:val="24"/>
          <w:szCs w:val="24"/>
        </w:rPr>
        <w:t xml:space="preserve">The goals of the </w:t>
      </w:r>
      <w:r w:rsidR="008A40EC" w:rsidRPr="00B057D5">
        <w:rPr>
          <w:rFonts w:eastAsia="Times New Roman" w:cstheme="minorHAnsi"/>
          <w:sz w:val="24"/>
          <w:szCs w:val="24"/>
        </w:rPr>
        <w:t xml:space="preserve">HTF </w:t>
      </w:r>
      <w:r w:rsidR="003D17CA" w:rsidRPr="00B057D5">
        <w:rPr>
          <w:rFonts w:eastAsia="Times New Roman" w:cstheme="minorHAnsi"/>
          <w:sz w:val="24"/>
          <w:szCs w:val="24"/>
        </w:rPr>
        <w:t>Program Rental Assistance</w:t>
      </w:r>
      <w:r w:rsidR="006329D8" w:rsidRPr="00B057D5">
        <w:rPr>
          <w:rFonts w:eastAsia="Times New Roman" w:cstheme="minorHAnsi"/>
          <w:sz w:val="24"/>
          <w:szCs w:val="24"/>
        </w:rPr>
        <w:t xml:space="preserve"> </w:t>
      </w:r>
      <w:r w:rsidRPr="00B057D5">
        <w:rPr>
          <w:rFonts w:eastAsia="Times New Roman" w:cstheme="minorHAnsi"/>
          <w:sz w:val="24"/>
          <w:szCs w:val="24"/>
        </w:rPr>
        <w:t xml:space="preserve">scoring methodology are </w:t>
      </w:r>
      <w:r w:rsidR="00EE0F42" w:rsidRPr="00B057D5">
        <w:rPr>
          <w:rFonts w:eastAsia="Times New Roman" w:cstheme="minorHAnsi"/>
          <w:sz w:val="24"/>
          <w:szCs w:val="24"/>
        </w:rPr>
        <w:t xml:space="preserve">meant </w:t>
      </w:r>
      <w:r w:rsidRPr="00B057D5">
        <w:rPr>
          <w:rFonts w:eastAsia="Times New Roman" w:cstheme="minorHAnsi"/>
          <w:sz w:val="24"/>
          <w:szCs w:val="24"/>
        </w:rPr>
        <w:t xml:space="preserve">to incentivize </w:t>
      </w:r>
      <w:r w:rsidR="006C3947" w:rsidRPr="00B057D5">
        <w:rPr>
          <w:rFonts w:eastAsia="Times New Roman" w:cstheme="minorHAnsi"/>
          <w:sz w:val="24"/>
          <w:szCs w:val="24"/>
        </w:rPr>
        <w:t>Administrators</w:t>
      </w:r>
      <w:r w:rsidRPr="00B057D5">
        <w:rPr>
          <w:rFonts w:eastAsia="Times New Roman" w:cstheme="minorHAnsi"/>
          <w:sz w:val="24"/>
          <w:szCs w:val="24"/>
        </w:rPr>
        <w:t xml:space="preserve"> to be high performing </w:t>
      </w:r>
      <w:r w:rsidR="004F535F" w:rsidRPr="00B057D5">
        <w:rPr>
          <w:rFonts w:eastAsia="Times New Roman" w:cstheme="minorHAnsi"/>
          <w:sz w:val="24"/>
          <w:szCs w:val="24"/>
        </w:rPr>
        <w:t xml:space="preserve">entities </w:t>
      </w:r>
      <w:r w:rsidR="004B134B" w:rsidRPr="00B057D5">
        <w:rPr>
          <w:rFonts w:eastAsia="Times New Roman" w:cstheme="minorHAnsi"/>
          <w:sz w:val="24"/>
          <w:szCs w:val="24"/>
        </w:rPr>
        <w:t xml:space="preserve">and for </w:t>
      </w:r>
      <w:r w:rsidR="008A40EC" w:rsidRPr="00B057D5">
        <w:rPr>
          <w:rFonts w:eastAsia="Times New Roman" w:cstheme="minorHAnsi"/>
          <w:sz w:val="24"/>
          <w:szCs w:val="24"/>
        </w:rPr>
        <w:t xml:space="preserve">HTF </w:t>
      </w:r>
      <w:r w:rsidR="003D17CA" w:rsidRPr="00B057D5">
        <w:rPr>
          <w:rFonts w:eastAsia="Times New Roman" w:cstheme="minorHAnsi"/>
          <w:sz w:val="24"/>
          <w:szCs w:val="24"/>
        </w:rPr>
        <w:t>Program Rental Assistance</w:t>
      </w:r>
      <w:r w:rsidR="006329D8" w:rsidRPr="00B057D5">
        <w:rPr>
          <w:rFonts w:eastAsia="Times New Roman" w:cstheme="minorHAnsi"/>
          <w:sz w:val="24"/>
          <w:szCs w:val="24"/>
        </w:rPr>
        <w:t xml:space="preserve"> </w:t>
      </w:r>
      <w:r w:rsidR="004B134B" w:rsidRPr="00B057D5">
        <w:rPr>
          <w:rFonts w:eastAsia="Times New Roman" w:cstheme="minorHAnsi"/>
          <w:sz w:val="24"/>
          <w:szCs w:val="24"/>
        </w:rPr>
        <w:t xml:space="preserve">funds to be </w:t>
      </w:r>
      <w:r w:rsidR="00FB11F1" w:rsidRPr="00B057D5">
        <w:rPr>
          <w:rFonts w:eastAsia="Times New Roman" w:cstheme="minorHAnsi"/>
          <w:sz w:val="24"/>
          <w:szCs w:val="24"/>
        </w:rPr>
        <w:t xml:space="preserve">used </w:t>
      </w:r>
      <w:r w:rsidR="004B134B" w:rsidRPr="00B057D5">
        <w:rPr>
          <w:rFonts w:eastAsia="Times New Roman" w:cstheme="minorHAnsi"/>
          <w:sz w:val="24"/>
          <w:szCs w:val="24"/>
        </w:rPr>
        <w:t>in a manner that reflects community needs.</w:t>
      </w:r>
      <w:r w:rsidR="006329D8" w:rsidRPr="00B057D5">
        <w:rPr>
          <w:rFonts w:eastAsia="Times New Roman" w:cstheme="minorHAnsi"/>
          <w:sz w:val="24"/>
          <w:szCs w:val="24"/>
        </w:rPr>
        <w:t xml:space="preserve"> </w:t>
      </w:r>
      <w:r w:rsidRPr="00B057D5">
        <w:rPr>
          <w:rFonts w:eastAsia="Times New Roman" w:cstheme="minorHAnsi"/>
          <w:sz w:val="24"/>
          <w:szCs w:val="24"/>
        </w:rPr>
        <w:t>Applications that satisfy the minimum threshold criteria will be scored</w:t>
      </w:r>
      <w:r w:rsidR="00473E26" w:rsidRPr="00B057D5">
        <w:rPr>
          <w:rFonts w:eastAsia="Times New Roman" w:cstheme="minorHAnsi"/>
          <w:sz w:val="24"/>
          <w:szCs w:val="24"/>
        </w:rPr>
        <w:t xml:space="preserve"> on</w:t>
      </w:r>
      <w:r w:rsidRPr="00B057D5">
        <w:rPr>
          <w:rFonts w:eastAsia="Times New Roman" w:cstheme="minorHAnsi"/>
          <w:sz w:val="24"/>
          <w:szCs w:val="24"/>
        </w:rPr>
        <w:t xml:space="preserve"> </w:t>
      </w:r>
      <w:r w:rsidR="00D06CE5" w:rsidRPr="00B057D5">
        <w:rPr>
          <w:rFonts w:eastAsia="Times New Roman" w:cstheme="minorHAnsi"/>
          <w:sz w:val="24"/>
          <w:szCs w:val="24"/>
        </w:rPr>
        <w:t xml:space="preserve">the </w:t>
      </w:r>
      <w:r w:rsidR="00E871C3" w:rsidRPr="00B057D5">
        <w:rPr>
          <w:rFonts w:eastAsia="Calibri" w:cstheme="minorHAnsi"/>
          <w:sz w:val="24"/>
          <w:szCs w:val="24"/>
        </w:rPr>
        <w:t>100-point</w:t>
      </w:r>
      <w:r w:rsidR="00473E26" w:rsidRPr="00B057D5">
        <w:rPr>
          <w:rFonts w:eastAsia="Calibri" w:cstheme="minorHAnsi"/>
          <w:sz w:val="24"/>
          <w:szCs w:val="24"/>
        </w:rPr>
        <w:t xml:space="preserve"> scale outlined below.</w:t>
      </w:r>
      <w:r w:rsidR="00A651EA" w:rsidRPr="00B057D5">
        <w:rPr>
          <w:rFonts w:eastAsia="Calibri" w:cstheme="minorHAnsi"/>
          <w:sz w:val="24"/>
          <w:szCs w:val="24"/>
        </w:rPr>
        <w:t xml:space="preserve"> </w:t>
      </w:r>
      <w:r w:rsidR="00A651EA" w:rsidRPr="00B057D5">
        <w:rPr>
          <w:rFonts w:cstheme="minorHAnsi"/>
          <w:sz w:val="24"/>
          <w:szCs w:val="24"/>
        </w:rPr>
        <w:t xml:space="preserve">Scoring for new applicants will be wholly based </w:t>
      </w:r>
      <w:r w:rsidR="00FB11F1" w:rsidRPr="00B057D5">
        <w:rPr>
          <w:rFonts w:cstheme="minorHAnsi"/>
          <w:sz w:val="24"/>
          <w:szCs w:val="24"/>
        </w:rPr>
        <w:t>on the</w:t>
      </w:r>
      <w:r w:rsidR="00A651EA" w:rsidRPr="00B057D5">
        <w:rPr>
          <w:rFonts w:cstheme="minorHAnsi"/>
          <w:sz w:val="24"/>
          <w:szCs w:val="24"/>
        </w:rPr>
        <w:t xml:space="preserve"> application response</w:t>
      </w:r>
      <w:r w:rsidR="00862D6E" w:rsidRPr="00B057D5">
        <w:rPr>
          <w:rFonts w:cstheme="minorHAnsi"/>
          <w:sz w:val="24"/>
          <w:szCs w:val="24"/>
        </w:rPr>
        <w:t>s</w:t>
      </w:r>
      <w:r w:rsidR="00A651EA" w:rsidRPr="00B057D5">
        <w:rPr>
          <w:rFonts w:cstheme="minorHAnsi"/>
          <w:sz w:val="24"/>
          <w:szCs w:val="24"/>
        </w:rPr>
        <w:t xml:space="preserve">. Current </w:t>
      </w:r>
      <w:r w:rsidR="006329D8" w:rsidRPr="00B057D5">
        <w:rPr>
          <w:rFonts w:cstheme="minorHAnsi"/>
          <w:sz w:val="24"/>
          <w:szCs w:val="24"/>
        </w:rPr>
        <w:t>A</w:t>
      </w:r>
      <w:r w:rsidR="000A2E64" w:rsidRPr="00B057D5">
        <w:rPr>
          <w:rFonts w:cstheme="minorHAnsi"/>
          <w:sz w:val="24"/>
          <w:szCs w:val="24"/>
        </w:rPr>
        <w:t xml:space="preserve">dministrators </w:t>
      </w:r>
      <w:r w:rsidR="00A651EA" w:rsidRPr="00B057D5">
        <w:rPr>
          <w:rFonts w:cstheme="minorHAnsi"/>
          <w:sz w:val="24"/>
          <w:szCs w:val="24"/>
        </w:rPr>
        <w:t xml:space="preserve">will have </w:t>
      </w:r>
      <w:r w:rsidR="003A1F28" w:rsidRPr="00B057D5">
        <w:rPr>
          <w:rFonts w:cstheme="minorHAnsi"/>
          <w:sz w:val="24"/>
          <w:szCs w:val="24"/>
        </w:rPr>
        <w:t>8</w:t>
      </w:r>
      <w:r w:rsidR="00A651EA" w:rsidRPr="00B057D5">
        <w:rPr>
          <w:rFonts w:cstheme="minorHAnsi"/>
          <w:sz w:val="24"/>
          <w:szCs w:val="24"/>
        </w:rPr>
        <w:t xml:space="preserve"> points reserved for performance and scored by Minnesota Housing (further detailed in </w:t>
      </w:r>
      <w:r w:rsidR="000A2E64" w:rsidRPr="00B057D5">
        <w:rPr>
          <w:rFonts w:cstheme="minorHAnsi"/>
          <w:sz w:val="24"/>
          <w:szCs w:val="24"/>
        </w:rPr>
        <w:t xml:space="preserve">the </w:t>
      </w:r>
      <w:r w:rsidR="00A651EA" w:rsidRPr="00B057D5">
        <w:rPr>
          <w:rFonts w:cstheme="minorHAnsi"/>
          <w:sz w:val="24"/>
          <w:szCs w:val="24"/>
        </w:rPr>
        <w:t>Capacity section below).</w:t>
      </w:r>
      <w:r w:rsidR="00133628" w:rsidRPr="00B057D5">
        <w:rPr>
          <w:rFonts w:cstheme="minorHAnsi"/>
          <w:sz w:val="24"/>
          <w:szCs w:val="24"/>
        </w:rPr>
        <w:t xml:space="preserve"> </w:t>
      </w:r>
    </w:p>
    <w:p w14:paraId="18C5D416" w14:textId="2CDA7D08" w:rsidR="00E20271" w:rsidRPr="00B057D5" w:rsidRDefault="00BF33AC" w:rsidP="00BF33AC">
      <w:pPr>
        <w:tabs>
          <w:tab w:val="left" w:pos="6133"/>
        </w:tabs>
        <w:spacing w:after="0"/>
        <w:rPr>
          <w:rFonts w:cstheme="minorHAnsi"/>
          <w:color w:val="FF0000"/>
          <w:sz w:val="24"/>
          <w:szCs w:val="24"/>
        </w:rPr>
      </w:pPr>
      <w:r>
        <w:rPr>
          <w:rFonts w:cstheme="minorHAnsi"/>
          <w:b/>
          <w:sz w:val="24"/>
          <w:szCs w:val="24"/>
        </w:rPr>
        <w:tab/>
      </w:r>
    </w:p>
    <w:tbl>
      <w:tblPr>
        <w:tblStyle w:val="TableGrid"/>
        <w:tblW w:w="9576" w:type="dxa"/>
        <w:tblLook w:val="04A0" w:firstRow="1" w:lastRow="0" w:firstColumn="1" w:lastColumn="0" w:noHBand="0" w:noVBand="1"/>
      </w:tblPr>
      <w:tblGrid>
        <w:gridCol w:w="1975"/>
        <w:gridCol w:w="5580"/>
        <w:gridCol w:w="2021"/>
      </w:tblGrid>
      <w:tr w:rsidR="00177CA2" w:rsidRPr="00B057D5" w14:paraId="188CD4F7" w14:textId="77777777" w:rsidTr="00177CA2">
        <w:trPr>
          <w:trHeight w:val="432"/>
          <w:tblHeader/>
        </w:trPr>
        <w:tc>
          <w:tcPr>
            <w:tcW w:w="1975" w:type="dxa"/>
            <w:shd w:val="clear" w:color="auto" w:fill="D9D9D9" w:themeFill="background1" w:themeFillShade="D9"/>
            <w:vAlign w:val="center"/>
          </w:tcPr>
          <w:p w14:paraId="0F004A3A" w14:textId="39DF018A" w:rsidR="00177CA2" w:rsidRPr="00B057D5" w:rsidRDefault="00177CA2" w:rsidP="008D6F1E">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t>Category</w:t>
            </w:r>
          </w:p>
        </w:tc>
        <w:tc>
          <w:tcPr>
            <w:tcW w:w="5580" w:type="dxa"/>
            <w:shd w:val="clear" w:color="auto" w:fill="D9D9D9" w:themeFill="background1" w:themeFillShade="D9"/>
            <w:vAlign w:val="center"/>
          </w:tcPr>
          <w:p w14:paraId="192C3F95" w14:textId="1C694849" w:rsidR="00177CA2" w:rsidRPr="00B057D5" w:rsidRDefault="00177CA2" w:rsidP="00177CA2">
            <w:pPr>
              <w:jc w:val="center"/>
              <w:rPr>
                <w:rFonts w:asciiTheme="minorHAnsi" w:hAnsiTheme="minorHAnsi" w:cstheme="minorHAnsi"/>
                <w:b/>
                <w:bCs/>
                <w:sz w:val="24"/>
                <w:szCs w:val="24"/>
              </w:rPr>
            </w:pPr>
            <w:r w:rsidRPr="00B057D5">
              <w:rPr>
                <w:rFonts w:asciiTheme="minorHAnsi" w:hAnsiTheme="minorHAnsi" w:cstheme="minorHAnsi"/>
                <w:b/>
                <w:bCs/>
                <w:sz w:val="24"/>
                <w:szCs w:val="24"/>
              </w:rPr>
              <w:t>Criteria</w:t>
            </w:r>
          </w:p>
        </w:tc>
        <w:tc>
          <w:tcPr>
            <w:tcW w:w="2021" w:type="dxa"/>
            <w:shd w:val="clear" w:color="auto" w:fill="D9D9D9" w:themeFill="background1" w:themeFillShade="D9"/>
            <w:vAlign w:val="center"/>
          </w:tcPr>
          <w:p w14:paraId="518FE68F" w14:textId="4231E041" w:rsidR="00177CA2" w:rsidRPr="00B057D5" w:rsidRDefault="00177CA2" w:rsidP="008D6F1E">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t>Maximum Score</w:t>
            </w:r>
          </w:p>
        </w:tc>
      </w:tr>
      <w:tr w:rsidR="002315C8" w:rsidRPr="00B057D5" w14:paraId="136BDF1A" w14:textId="77777777" w:rsidTr="00177CA2">
        <w:tc>
          <w:tcPr>
            <w:tcW w:w="1975" w:type="dxa"/>
          </w:tcPr>
          <w:p w14:paraId="3AD81183" w14:textId="257D0882" w:rsidR="002315C8" w:rsidRPr="00B057D5" w:rsidRDefault="00AE234C" w:rsidP="008D6F1E">
            <w:pPr>
              <w:spacing w:before="120" w:after="120"/>
              <w:rPr>
                <w:rFonts w:asciiTheme="minorHAnsi" w:hAnsiTheme="minorHAnsi" w:cstheme="minorHAnsi"/>
                <w:b/>
                <w:sz w:val="24"/>
                <w:szCs w:val="24"/>
              </w:rPr>
            </w:pPr>
            <w:r w:rsidRPr="00B057D5">
              <w:rPr>
                <w:rFonts w:asciiTheme="minorHAnsi" w:hAnsiTheme="minorHAnsi" w:cstheme="minorHAnsi"/>
                <w:b/>
                <w:sz w:val="24"/>
                <w:szCs w:val="24"/>
              </w:rPr>
              <w:t xml:space="preserve">Local Program </w:t>
            </w:r>
            <w:r w:rsidR="002315C8" w:rsidRPr="00B057D5">
              <w:rPr>
                <w:rFonts w:asciiTheme="minorHAnsi" w:hAnsiTheme="minorHAnsi" w:cstheme="minorHAnsi"/>
                <w:b/>
                <w:sz w:val="24"/>
                <w:szCs w:val="24"/>
              </w:rPr>
              <w:t>Design</w:t>
            </w:r>
          </w:p>
        </w:tc>
        <w:tc>
          <w:tcPr>
            <w:tcW w:w="5580" w:type="dxa"/>
          </w:tcPr>
          <w:p w14:paraId="3518E7CF" w14:textId="74FD8DA4" w:rsidR="00973C36" w:rsidRDefault="00973C36" w:rsidP="00973C36">
            <w:pPr>
              <w:rPr>
                <w:rFonts w:asciiTheme="minorHAnsi" w:hAnsiTheme="minorHAnsi" w:cstheme="minorHAnsi"/>
                <w:sz w:val="24"/>
                <w:szCs w:val="24"/>
              </w:rPr>
            </w:pPr>
            <w:r w:rsidRPr="00CB6D18">
              <w:rPr>
                <w:rFonts w:asciiTheme="minorHAnsi" w:hAnsiTheme="minorHAnsi" w:cstheme="minorHAnsi"/>
                <w:b/>
                <w:bCs/>
                <w:sz w:val="24"/>
                <w:szCs w:val="24"/>
              </w:rPr>
              <w:t>Q 1.</w:t>
            </w:r>
            <w:r>
              <w:rPr>
                <w:rFonts w:asciiTheme="minorHAnsi" w:hAnsiTheme="minorHAnsi" w:cstheme="minorHAnsi"/>
                <w:sz w:val="24"/>
                <w:szCs w:val="24"/>
              </w:rPr>
              <w:t xml:space="preserve"> </w:t>
            </w:r>
            <w:r w:rsidR="002315C8" w:rsidRPr="00B057D5">
              <w:rPr>
                <w:rFonts w:asciiTheme="minorHAnsi" w:hAnsiTheme="minorHAnsi" w:cstheme="minorHAnsi"/>
                <w:sz w:val="24"/>
                <w:szCs w:val="24"/>
              </w:rPr>
              <w:t xml:space="preserve">Applicant provides a clear picture of the needs of </w:t>
            </w:r>
            <w:r w:rsidR="006F3AD4" w:rsidRPr="00B057D5">
              <w:rPr>
                <w:rFonts w:asciiTheme="minorHAnsi" w:hAnsiTheme="minorHAnsi" w:cstheme="minorHAnsi"/>
                <w:sz w:val="24"/>
                <w:szCs w:val="24"/>
              </w:rPr>
              <w:t>HPH</w:t>
            </w:r>
            <w:r w:rsidR="00FC7293" w:rsidRPr="00B057D5">
              <w:rPr>
                <w:rFonts w:asciiTheme="minorHAnsi" w:hAnsiTheme="minorHAnsi" w:cstheme="minorHAnsi"/>
                <w:sz w:val="24"/>
                <w:szCs w:val="24"/>
              </w:rPr>
              <w:t xml:space="preserve"> </w:t>
            </w:r>
            <w:r w:rsidR="002315C8" w:rsidRPr="00B057D5">
              <w:rPr>
                <w:rFonts w:asciiTheme="minorHAnsi" w:hAnsiTheme="minorHAnsi" w:cstheme="minorHAnsi"/>
                <w:sz w:val="24"/>
                <w:szCs w:val="24"/>
              </w:rPr>
              <w:t>households in the community</w:t>
            </w:r>
            <w:r w:rsidR="00B10857">
              <w:rPr>
                <w:rFonts w:asciiTheme="minorHAnsi" w:hAnsiTheme="minorHAnsi" w:cstheme="minorHAnsi"/>
                <w:sz w:val="24"/>
                <w:szCs w:val="24"/>
              </w:rPr>
              <w:t xml:space="preserve"> that they intend to focus on</w:t>
            </w:r>
            <w:r w:rsidR="00D213FE" w:rsidRPr="00B057D5">
              <w:rPr>
                <w:rFonts w:asciiTheme="minorHAnsi" w:hAnsiTheme="minorHAnsi" w:cstheme="minorHAnsi"/>
                <w:sz w:val="24"/>
                <w:szCs w:val="24"/>
              </w:rPr>
              <w:t>.</w:t>
            </w:r>
          </w:p>
          <w:p w14:paraId="3004E845" w14:textId="7F55B75B" w:rsidR="008E43E6" w:rsidRDefault="00973C36" w:rsidP="00973C36">
            <w:pPr>
              <w:spacing w:before="120"/>
              <w:rPr>
                <w:rFonts w:asciiTheme="minorHAnsi" w:hAnsiTheme="minorHAnsi" w:cstheme="minorHAnsi"/>
                <w:sz w:val="24"/>
                <w:szCs w:val="24"/>
              </w:rPr>
            </w:pPr>
            <w:r w:rsidRPr="00CB6D18">
              <w:rPr>
                <w:rFonts w:asciiTheme="minorHAnsi" w:eastAsia="Calibri" w:hAnsiTheme="minorHAnsi" w:cstheme="minorHAnsi"/>
                <w:sz w:val="24"/>
                <w:szCs w:val="24"/>
              </w:rPr>
              <w:lastRenderedPageBreak/>
              <w:t>Applicant describes housing search timelines and strategies</w:t>
            </w:r>
            <w:r>
              <w:rPr>
                <w:rFonts w:asciiTheme="minorHAnsi" w:hAnsiTheme="minorHAnsi" w:cstheme="minorHAnsi"/>
                <w:sz w:val="24"/>
                <w:szCs w:val="24"/>
              </w:rPr>
              <w:t xml:space="preserve"> for working with </w:t>
            </w:r>
            <w:r w:rsidR="00B10857">
              <w:rPr>
                <w:rFonts w:asciiTheme="minorHAnsi" w:hAnsiTheme="minorHAnsi" w:cstheme="minorHAnsi"/>
                <w:sz w:val="24"/>
                <w:szCs w:val="24"/>
              </w:rPr>
              <w:t>P</w:t>
            </w:r>
            <w:r>
              <w:rPr>
                <w:rFonts w:asciiTheme="minorHAnsi" w:hAnsiTheme="minorHAnsi" w:cstheme="minorHAnsi"/>
                <w:sz w:val="24"/>
                <w:szCs w:val="24"/>
              </w:rPr>
              <w:t>articipants whose housing search takes longer.</w:t>
            </w:r>
          </w:p>
          <w:p w14:paraId="268FDE85" w14:textId="43ED8B3B" w:rsidR="00BF33AC" w:rsidRDefault="00973C36" w:rsidP="00973C36">
            <w:pPr>
              <w:spacing w:before="120"/>
              <w:rPr>
                <w:rFonts w:asciiTheme="minorHAnsi" w:hAnsiTheme="minorHAnsi" w:cstheme="minorHAnsi"/>
                <w:sz w:val="24"/>
                <w:szCs w:val="24"/>
              </w:rPr>
            </w:pPr>
            <w:r w:rsidRPr="00B057D5">
              <w:rPr>
                <w:rFonts w:asciiTheme="minorHAnsi" w:hAnsiTheme="minorHAnsi" w:cstheme="minorHAnsi"/>
                <w:sz w:val="24"/>
                <w:szCs w:val="24"/>
              </w:rPr>
              <w:t>Applicant clearly describes how they work with rental property owners. Applicant describes strategies used to market their program to rental property owners in an effort to expand their access to additional affordable housing stock</w:t>
            </w:r>
            <w:r>
              <w:rPr>
                <w:rFonts w:asciiTheme="minorHAnsi" w:hAnsiTheme="minorHAnsi" w:cstheme="minorHAnsi"/>
                <w:sz w:val="24"/>
                <w:szCs w:val="24"/>
              </w:rPr>
              <w:t>.</w:t>
            </w:r>
          </w:p>
          <w:p w14:paraId="776514CF" w14:textId="71C9DEFD" w:rsidR="000D0D18" w:rsidRPr="00CB6D18" w:rsidRDefault="008E43E6" w:rsidP="00CB6D18">
            <w:pPr>
              <w:spacing w:before="120"/>
              <w:rPr>
                <w:rFonts w:asciiTheme="minorHAnsi" w:hAnsiTheme="minorHAnsi" w:cstheme="minorHAnsi"/>
                <w:b/>
                <w:bCs/>
                <w:sz w:val="24"/>
                <w:szCs w:val="24"/>
              </w:rPr>
            </w:pPr>
            <w:r w:rsidRPr="00CB6D18">
              <w:rPr>
                <w:rFonts w:asciiTheme="minorHAnsi" w:hAnsiTheme="minorHAnsi" w:cstheme="minorHAnsi"/>
                <w:b/>
                <w:bCs/>
                <w:sz w:val="24"/>
                <w:szCs w:val="24"/>
              </w:rPr>
              <w:t>Q 2.</w:t>
            </w:r>
            <w:r w:rsidRPr="00CB6D18">
              <w:rPr>
                <w:rFonts w:asciiTheme="minorHAnsi" w:hAnsiTheme="minorHAnsi" w:cstheme="minorHAnsi"/>
                <w:sz w:val="24"/>
                <w:szCs w:val="24"/>
              </w:rPr>
              <w:t xml:space="preserve"> </w:t>
            </w:r>
            <w:r w:rsidR="000D0D18" w:rsidRPr="00DE36BF">
              <w:rPr>
                <w:rFonts w:asciiTheme="minorHAnsi" w:hAnsiTheme="minorHAnsi" w:cstheme="minorHAnsi"/>
                <w:sz w:val="24"/>
                <w:szCs w:val="24"/>
              </w:rPr>
              <w:t xml:space="preserve">Applicant describes </w:t>
            </w:r>
            <w:r w:rsidRPr="00DE36BF">
              <w:rPr>
                <w:rFonts w:asciiTheme="minorHAnsi" w:hAnsiTheme="minorHAnsi" w:cstheme="minorHAnsi"/>
                <w:sz w:val="24"/>
                <w:szCs w:val="24"/>
              </w:rPr>
              <w:t>how they work with households to ensure timely recertifications including income review and Housing Quality Standards determinations.</w:t>
            </w:r>
          </w:p>
          <w:p w14:paraId="15DFEC79" w14:textId="77777777" w:rsidR="00BF33AC" w:rsidRPr="00B057D5" w:rsidRDefault="00BF33AC" w:rsidP="00BF33AC">
            <w:pPr>
              <w:rPr>
                <w:rFonts w:asciiTheme="minorHAnsi" w:hAnsiTheme="minorHAnsi" w:cstheme="minorHAnsi"/>
                <w:sz w:val="24"/>
                <w:szCs w:val="24"/>
              </w:rPr>
            </w:pPr>
          </w:p>
          <w:p w14:paraId="3097B300" w14:textId="568DAD21" w:rsidR="002315C8" w:rsidRDefault="008E43E6" w:rsidP="00BF33AC">
            <w:pPr>
              <w:rPr>
                <w:rFonts w:asciiTheme="minorHAnsi" w:hAnsiTheme="minorHAnsi" w:cstheme="minorHAnsi"/>
                <w:sz w:val="24"/>
                <w:szCs w:val="24"/>
              </w:rPr>
            </w:pPr>
            <w:r w:rsidRPr="00CB6D18">
              <w:rPr>
                <w:rFonts w:asciiTheme="minorHAnsi" w:hAnsiTheme="minorHAnsi" w:cstheme="minorHAnsi"/>
                <w:b/>
                <w:bCs/>
                <w:sz w:val="24"/>
                <w:szCs w:val="24"/>
              </w:rPr>
              <w:t>Q 3.</w:t>
            </w:r>
            <w:r>
              <w:rPr>
                <w:rFonts w:asciiTheme="minorHAnsi" w:hAnsiTheme="minorHAnsi" w:cstheme="minorHAnsi"/>
                <w:sz w:val="24"/>
                <w:szCs w:val="24"/>
              </w:rPr>
              <w:t xml:space="preserve"> </w:t>
            </w:r>
            <w:r w:rsidR="002315C8" w:rsidRPr="00B057D5">
              <w:rPr>
                <w:rFonts w:asciiTheme="minorHAnsi" w:hAnsiTheme="minorHAnsi" w:cstheme="minorHAnsi"/>
                <w:sz w:val="24"/>
                <w:szCs w:val="24"/>
              </w:rPr>
              <w:t>Applicant has clear plans to engage</w:t>
            </w:r>
            <w:r w:rsidR="00D213FE" w:rsidRPr="00B057D5">
              <w:rPr>
                <w:rFonts w:asciiTheme="minorHAnsi" w:hAnsiTheme="minorHAnsi" w:cstheme="minorHAnsi"/>
                <w:sz w:val="24"/>
                <w:szCs w:val="24"/>
              </w:rPr>
              <w:t xml:space="preserve"> or is engaging</w:t>
            </w:r>
            <w:r w:rsidR="002315C8" w:rsidRPr="00B057D5">
              <w:rPr>
                <w:rFonts w:asciiTheme="minorHAnsi" w:hAnsiTheme="minorHAnsi" w:cstheme="minorHAnsi"/>
                <w:sz w:val="24"/>
                <w:szCs w:val="24"/>
              </w:rPr>
              <w:t xml:space="preserve"> </w:t>
            </w:r>
            <w:r w:rsidR="006329D8" w:rsidRPr="00B057D5">
              <w:rPr>
                <w:rFonts w:asciiTheme="minorHAnsi" w:hAnsiTheme="minorHAnsi" w:cstheme="minorHAnsi"/>
                <w:sz w:val="24"/>
                <w:szCs w:val="24"/>
              </w:rPr>
              <w:t xml:space="preserve">people </w:t>
            </w:r>
            <w:r w:rsidR="002315C8" w:rsidRPr="00B057D5">
              <w:rPr>
                <w:rFonts w:asciiTheme="minorHAnsi" w:hAnsiTheme="minorHAnsi" w:cstheme="minorHAnsi"/>
                <w:sz w:val="24"/>
                <w:szCs w:val="24"/>
              </w:rPr>
              <w:t xml:space="preserve">with lived </w:t>
            </w:r>
            <w:r w:rsidR="00D213FE" w:rsidRPr="00B057D5">
              <w:rPr>
                <w:rFonts w:asciiTheme="minorHAnsi" w:hAnsiTheme="minorHAnsi" w:cstheme="minorHAnsi"/>
                <w:sz w:val="24"/>
                <w:szCs w:val="24"/>
              </w:rPr>
              <w:t xml:space="preserve">expertise </w:t>
            </w:r>
            <w:r w:rsidR="002315C8" w:rsidRPr="00B057D5">
              <w:rPr>
                <w:rFonts w:asciiTheme="minorHAnsi" w:hAnsiTheme="minorHAnsi" w:cstheme="minorHAnsi"/>
                <w:sz w:val="24"/>
                <w:szCs w:val="24"/>
              </w:rPr>
              <w:t xml:space="preserve">in </w:t>
            </w:r>
            <w:r w:rsidR="009235C5" w:rsidRPr="00B057D5">
              <w:rPr>
                <w:rFonts w:asciiTheme="minorHAnsi" w:hAnsiTheme="minorHAnsi" w:cstheme="minorHAnsi"/>
                <w:sz w:val="24"/>
                <w:szCs w:val="24"/>
              </w:rPr>
              <w:t xml:space="preserve">program design, outcome assessment, </w:t>
            </w:r>
            <w:r w:rsidR="002315C8" w:rsidRPr="00B057D5">
              <w:rPr>
                <w:rFonts w:asciiTheme="minorHAnsi" w:hAnsiTheme="minorHAnsi" w:cstheme="minorHAnsi"/>
                <w:sz w:val="24"/>
                <w:szCs w:val="24"/>
              </w:rPr>
              <w:t xml:space="preserve">and </w:t>
            </w:r>
            <w:r>
              <w:rPr>
                <w:rFonts w:asciiTheme="minorHAnsi" w:hAnsiTheme="minorHAnsi" w:cstheme="minorHAnsi"/>
                <w:sz w:val="24"/>
                <w:szCs w:val="24"/>
              </w:rPr>
              <w:t xml:space="preserve">any </w:t>
            </w:r>
            <w:r w:rsidR="002315C8" w:rsidRPr="00B057D5">
              <w:rPr>
                <w:rFonts w:asciiTheme="minorHAnsi" w:hAnsiTheme="minorHAnsi" w:cstheme="minorHAnsi"/>
                <w:sz w:val="24"/>
                <w:szCs w:val="24"/>
              </w:rPr>
              <w:t xml:space="preserve">other roles for </w:t>
            </w:r>
            <w:r w:rsidR="00A8027D" w:rsidRPr="00B057D5">
              <w:rPr>
                <w:rFonts w:asciiTheme="minorHAnsi" w:hAnsiTheme="minorHAnsi" w:cstheme="minorHAnsi"/>
                <w:sz w:val="24"/>
                <w:szCs w:val="24"/>
              </w:rPr>
              <w:t>the</w:t>
            </w:r>
            <w:r w:rsidR="00D213FE" w:rsidRPr="00B057D5">
              <w:rPr>
                <w:rFonts w:asciiTheme="minorHAnsi" w:hAnsiTheme="minorHAnsi" w:cstheme="minorHAnsi"/>
                <w:sz w:val="24"/>
                <w:szCs w:val="24"/>
              </w:rPr>
              <w:t xml:space="preserve"> p</w:t>
            </w:r>
            <w:r w:rsidR="00AE234C" w:rsidRPr="00B057D5">
              <w:rPr>
                <w:rFonts w:asciiTheme="minorHAnsi" w:hAnsiTheme="minorHAnsi" w:cstheme="minorHAnsi"/>
                <w:sz w:val="24"/>
                <w:szCs w:val="24"/>
              </w:rPr>
              <w:t>rogram</w:t>
            </w:r>
            <w:r w:rsidR="008D6F1E">
              <w:rPr>
                <w:rFonts w:asciiTheme="minorHAnsi" w:hAnsiTheme="minorHAnsi" w:cstheme="minorHAnsi"/>
                <w:sz w:val="24"/>
                <w:szCs w:val="24"/>
              </w:rPr>
              <w:t>.</w:t>
            </w:r>
          </w:p>
          <w:p w14:paraId="5919BC70" w14:textId="77777777" w:rsidR="00BF33AC" w:rsidRPr="00B057D5" w:rsidRDefault="00BF33AC" w:rsidP="00BF33AC">
            <w:pPr>
              <w:rPr>
                <w:rFonts w:asciiTheme="minorHAnsi" w:hAnsiTheme="minorHAnsi" w:cstheme="minorHAnsi"/>
                <w:sz w:val="24"/>
                <w:szCs w:val="24"/>
              </w:rPr>
            </w:pPr>
          </w:p>
          <w:p w14:paraId="04724182" w14:textId="304C816D" w:rsidR="002315C8" w:rsidRPr="00B057D5" w:rsidRDefault="008E43E6" w:rsidP="003147DA">
            <w:pPr>
              <w:rPr>
                <w:rFonts w:asciiTheme="minorHAnsi" w:hAnsiTheme="minorHAnsi" w:cstheme="minorHAnsi"/>
                <w:sz w:val="24"/>
                <w:szCs w:val="24"/>
              </w:rPr>
            </w:pPr>
            <w:r>
              <w:rPr>
                <w:rFonts w:asciiTheme="minorHAnsi" w:hAnsiTheme="minorHAnsi" w:cstheme="minorHAnsi"/>
                <w:b/>
                <w:bCs/>
                <w:sz w:val="24"/>
                <w:szCs w:val="24"/>
              </w:rPr>
              <w:t>Q 4</w:t>
            </w:r>
            <w:r w:rsidR="001B27F5">
              <w:rPr>
                <w:rFonts w:asciiTheme="minorHAnsi" w:hAnsiTheme="minorHAnsi" w:cstheme="minorHAnsi"/>
                <w:b/>
                <w:bCs/>
                <w:sz w:val="24"/>
                <w:szCs w:val="24"/>
              </w:rPr>
              <w:t>a</w:t>
            </w:r>
            <w:r>
              <w:rPr>
                <w:rFonts w:asciiTheme="minorHAnsi" w:hAnsiTheme="minorHAnsi" w:cstheme="minorHAnsi"/>
                <w:b/>
                <w:bCs/>
                <w:sz w:val="24"/>
                <w:szCs w:val="24"/>
              </w:rPr>
              <w:t>.</w:t>
            </w:r>
            <w:r>
              <w:rPr>
                <w:rFonts w:asciiTheme="minorHAnsi" w:hAnsiTheme="minorHAnsi" w:cstheme="minorHAnsi"/>
                <w:sz w:val="24"/>
                <w:szCs w:val="24"/>
              </w:rPr>
              <w:t xml:space="preserve"> </w:t>
            </w:r>
            <w:r w:rsidR="001B27F5">
              <w:rPr>
                <w:rFonts w:asciiTheme="minorHAnsi" w:hAnsiTheme="minorHAnsi" w:cstheme="minorHAnsi"/>
                <w:sz w:val="24"/>
                <w:szCs w:val="24"/>
              </w:rPr>
              <w:t>New a</w:t>
            </w:r>
            <w:r w:rsidR="00A8027D" w:rsidRPr="00B057D5">
              <w:rPr>
                <w:rFonts w:asciiTheme="minorHAnsi" w:hAnsiTheme="minorHAnsi" w:cstheme="minorHAnsi"/>
                <w:sz w:val="24"/>
                <w:szCs w:val="24"/>
              </w:rPr>
              <w:t xml:space="preserve">pplicant </w:t>
            </w:r>
            <w:r>
              <w:rPr>
                <w:rFonts w:asciiTheme="minorHAnsi" w:hAnsiTheme="minorHAnsi" w:cstheme="minorHAnsi"/>
                <w:sz w:val="24"/>
                <w:szCs w:val="24"/>
              </w:rPr>
              <w:t xml:space="preserve">describes strategies to work with </w:t>
            </w:r>
            <w:r w:rsidR="00B10857">
              <w:rPr>
                <w:rFonts w:asciiTheme="minorHAnsi" w:hAnsiTheme="minorHAnsi" w:cstheme="minorHAnsi"/>
                <w:sz w:val="24"/>
                <w:szCs w:val="24"/>
              </w:rPr>
              <w:t>P</w:t>
            </w:r>
            <w:r>
              <w:rPr>
                <w:rFonts w:asciiTheme="minorHAnsi" w:hAnsiTheme="minorHAnsi" w:cstheme="minorHAnsi"/>
                <w:sz w:val="24"/>
                <w:szCs w:val="24"/>
              </w:rPr>
              <w:t>articipants’ transitioning from the HTF</w:t>
            </w:r>
            <w:r w:rsidR="000B7E99">
              <w:rPr>
                <w:rFonts w:asciiTheme="minorHAnsi" w:hAnsiTheme="minorHAnsi" w:cstheme="minorHAnsi"/>
                <w:sz w:val="24"/>
                <w:szCs w:val="24"/>
              </w:rPr>
              <w:t xml:space="preserve"> </w:t>
            </w:r>
            <w:r w:rsidR="000B7E99" w:rsidRPr="005E342E">
              <w:rPr>
                <w:rFonts w:asciiTheme="minorHAnsi" w:hAnsiTheme="minorHAnsi" w:cstheme="minorHAnsi"/>
                <w:sz w:val="24"/>
                <w:szCs w:val="24"/>
              </w:rPr>
              <w:t>Program</w:t>
            </w:r>
            <w:r>
              <w:rPr>
                <w:rFonts w:asciiTheme="minorHAnsi" w:hAnsiTheme="minorHAnsi" w:cstheme="minorHAnsi"/>
                <w:sz w:val="24"/>
                <w:szCs w:val="24"/>
              </w:rPr>
              <w:t xml:space="preserve"> Rental Assistance to other types of housing stability</w:t>
            </w:r>
            <w:r w:rsidR="001B27F5">
              <w:rPr>
                <w:rFonts w:asciiTheme="minorHAnsi" w:hAnsiTheme="minorHAnsi" w:cstheme="minorHAnsi"/>
                <w:sz w:val="24"/>
                <w:szCs w:val="24"/>
              </w:rPr>
              <w:t xml:space="preserve"> within 5 years of enrollment, including </w:t>
            </w:r>
            <w:r w:rsidR="00B10857">
              <w:rPr>
                <w:rFonts w:asciiTheme="minorHAnsi" w:hAnsiTheme="minorHAnsi" w:cstheme="minorHAnsi"/>
                <w:sz w:val="24"/>
                <w:szCs w:val="24"/>
              </w:rPr>
              <w:t>P</w:t>
            </w:r>
            <w:r w:rsidR="001B27F5">
              <w:rPr>
                <w:rFonts w:asciiTheme="minorHAnsi" w:hAnsiTheme="minorHAnsi" w:cstheme="minorHAnsi"/>
                <w:sz w:val="24"/>
                <w:szCs w:val="24"/>
              </w:rPr>
              <w:t>articipants with higher barriers.</w:t>
            </w:r>
          </w:p>
          <w:p w14:paraId="12E5CF7F" w14:textId="77777777" w:rsidR="003F2E59" w:rsidRPr="00B057D5" w:rsidRDefault="003F2E59" w:rsidP="003147DA">
            <w:pPr>
              <w:rPr>
                <w:rFonts w:asciiTheme="minorHAnsi" w:hAnsiTheme="minorHAnsi" w:cstheme="minorHAnsi"/>
                <w:sz w:val="24"/>
                <w:szCs w:val="24"/>
              </w:rPr>
            </w:pPr>
          </w:p>
          <w:p w14:paraId="0AB7E520" w14:textId="05976362" w:rsidR="003F2E59" w:rsidRPr="00B057D5" w:rsidRDefault="001B27F5" w:rsidP="008D6F1E">
            <w:pPr>
              <w:spacing w:after="120"/>
              <w:rPr>
                <w:rFonts w:asciiTheme="minorHAnsi" w:hAnsiTheme="minorHAnsi" w:cstheme="minorHAnsi"/>
                <w:sz w:val="24"/>
                <w:szCs w:val="24"/>
              </w:rPr>
            </w:pPr>
            <w:r w:rsidRPr="00CB6D18">
              <w:rPr>
                <w:rFonts w:asciiTheme="minorHAnsi" w:hAnsiTheme="minorHAnsi" w:cstheme="minorHAnsi"/>
                <w:b/>
                <w:bCs/>
                <w:sz w:val="24"/>
                <w:szCs w:val="24"/>
              </w:rPr>
              <w:t>Q 4b.</w:t>
            </w:r>
            <w:r>
              <w:rPr>
                <w:rFonts w:asciiTheme="minorHAnsi" w:hAnsiTheme="minorHAnsi" w:cstheme="minorHAnsi"/>
                <w:sz w:val="24"/>
                <w:szCs w:val="24"/>
              </w:rPr>
              <w:t xml:space="preserve"> Current a</w:t>
            </w:r>
            <w:r w:rsidR="003F2E59" w:rsidRPr="00B057D5">
              <w:rPr>
                <w:rFonts w:asciiTheme="minorHAnsi" w:hAnsiTheme="minorHAnsi" w:cstheme="minorHAnsi"/>
                <w:sz w:val="24"/>
                <w:szCs w:val="24"/>
              </w:rPr>
              <w:t xml:space="preserve">pplicant presents data </w:t>
            </w:r>
            <w:r>
              <w:rPr>
                <w:rFonts w:asciiTheme="minorHAnsi" w:hAnsiTheme="minorHAnsi" w:cstheme="minorHAnsi"/>
                <w:sz w:val="24"/>
                <w:szCs w:val="24"/>
              </w:rPr>
              <w:t xml:space="preserve">on </w:t>
            </w:r>
            <w:r w:rsidR="00B10857">
              <w:rPr>
                <w:rFonts w:asciiTheme="minorHAnsi" w:hAnsiTheme="minorHAnsi" w:cstheme="minorHAnsi"/>
                <w:sz w:val="24"/>
                <w:szCs w:val="24"/>
              </w:rPr>
              <w:t>P</w:t>
            </w:r>
            <w:r>
              <w:rPr>
                <w:rFonts w:asciiTheme="minorHAnsi" w:hAnsiTheme="minorHAnsi" w:cstheme="minorHAnsi"/>
                <w:sz w:val="24"/>
                <w:szCs w:val="24"/>
              </w:rPr>
              <w:t xml:space="preserve">articipant transitions both within and in excess of the 5-year temporary period for Rental Assistance. </w:t>
            </w:r>
            <w:r w:rsidR="003F2E59" w:rsidRPr="00B057D5">
              <w:rPr>
                <w:rFonts w:asciiTheme="minorHAnsi" w:hAnsiTheme="minorHAnsi" w:cstheme="minorHAnsi"/>
                <w:sz w:val="24"/>
                <w:szCs w:val="24"/>
              </w:rPr>
              <w:t>Applicant de</w:t>
            </w:r>
            <w:r>
              <w:rPr>
                <w:rFonts w:asciiTheme="minorHAnsi" w:hAnsiTheme="minorHAnsi" w:cstheme="minorHAnsi"/>
                <w:sz w:val="24"/>
                <w:szCs w:val="24"/>
              </w:rPr>
              <w:t xml:space="preserve">scribes strategies for transitions (if required) for </w:t>
            </w:r>
            <w:r w:rsidR="00B10857">
              <w:rPr>
                <w:rFonts w:asciiTheme="minorHAnsi" w:hAnsiTheme="minorHAnsi" w:cstheme="minorHAnsi"/>
                <w:sz w:val="24"/>
                <w:szCs w:val="24"/>
              </w:rPr>
              <w:t>P</w:t>
            </w:r>
            <w:r>
              <w:rPr>
                <w:rFonts w:asciiTheme="minorHAnsi" w:hAnsiTheme="minorHAnsi" w:cstheme="minorHAnsi"/>
                <w:sz w:val="24"/>
                <w:szCs w:val="24"/>
              </w:rPr>
              <w:t>articipants exceeding the 5-year temporary period</w:t>
            </w:r>
            <w:r w:rsidR="008D6F1E">
              <w:rPr>
                <w:rFonts w:asciiTheme="minorHAnsi" w:hAnsiTheme="minorHAnsi" w:cstheme="minorHAnsi"/>
                <w:sz w:val="24"/>
                <w:szCs w:val="24"/>
              </w:rPr>
              <w:t>.</w:t>
            </w:r>
          </w:p>
        </w:tc>
        <w:tc>
          <w:tcPr>
            <w:tcW w:w="2021" w:type="dxa"/>
          </w:tcPr>
          <w:p w14:paraId="4BDDB4BF" w14:textId="6C112197" w:rsidR="002315C8" w:rsidRPr="00B057D5" w:rsidRDefault="00E84C74" w:rsidP="008D6F1E">
            <w:pPr>
              <w:spacing w:before="120" w:after="120"/>
              <w:jc w:val="center"/>
              <w:rPr>
                <w:rFonts w:asciiTheme="minorHAnsi" w:hAnsiTheme="minorHAnsi" w:cstheme="minorHAnsi"/>
                <w:b/>
                <w:sz w:val="24"/>
                <w:szCs w:val="24"/>
              </w:rPr>
            </w:pPr>
            <w:r>
              <w:rPr>
                <w:rFonts w:asciiTheme="minorHAnsi" w:hAnsiTheme="minorHAnsi" w:cstheme="minorHAnsi"/>
                <w:b/>
                <w:sz w:val="24"/>
                <w:szCs w:val="24"/>
              </w:rPr>
              <w:lastRenderedPageBreak/>
              <w:t>30</w:t>
            </w:r>
            <w:r w:rsidR="002315C8" w:rsidRPr="00B057D5">
              <w:rPr>
                <w:rFonts w:asciiTheme="minorHAnsi" w:hAnsiTheme="minorHAnsi" w:cstheme="minorHAnsi"/>
                <w:b/>
                <w:sz w:val="24"/>
                <w:szCs w:val="24"/>
              </w:rPr>
              <w:t xml:space="preserve"> points</w:t>
            </w:r>
          </w:p>
        </w:tc>
      </w:tr>
      <w:tr w:rsidR="00EC13E0" w:rsidRPr="00B057D5" w14:paraId="525723D3" w14:textId="77777777" w:rsidTr="00177CA2">
        <w:tc>
          <w:tcPr>
            <w:tcW w:w="1975" w:type="dxa"/>
          </w:tcPr>
          <w:p w14:paraId="613A8A97" w14:textId="09AD8A70" w:rsidR="00EC13E0" w:rsidRPr="00B057D5" w:rsidRDefault="00EC13E0" w:rsidP="008D6F1E">
            <w:pPr>
              <w:spacing w:before="120" w:after="120"/>
              <w:rPr>
                <w:rFonts w:asciiTheme="minorHAnsi" w:hAnsiTheme="minorHAnsi" w:cstheme="minorHAnsi"/>
                <w:b/>
                <w:sz w:val="24"/>
                <w:szCs w:val="24"/>
              </w:rPr>
            </w:pPr>
            <w:r w:rsidRPr="00B057D5">
              <w:rPr>
                <w:rFonts w:asciiTheme="minorHAnsi" w:hAnsiTheme="minorHAnsi" w:cstheme="minorHAnsi"/>
                <w:b/>
                <w:sz w:val="24"/>
                <w:szCs w:val="24"/>
              </w:rPr>
              <w:t>Capacity</w:t>
            </w:r>
          </w:p>
        </w:tc>
        <w:tc>
          <w:tcPr>
            <w:tcW w:w="5580" w:type="dxa"/>
          </w:tcPr>
          <w:p w14:paraId="58C2B90C" w14:textId="26CAD9B5" w:rsidR="005367BF" w:rsidRDefault="005367BF" w:rsidP="00BF33AC">
            <w:pPr>
              <w:spacing w:before="120"/>
              <w:rPr>
                <w:rFonts w:asciiTheme="minorHAnsi" w:hAnsiTheme="minorHAnsi" w:cstheme="minorHAnsi"/>
                <w:sz w:val="24"/>
                <w:szCs w:val="24"/>
              </w:rPr>
            </w:pPr>
            <w:r>
              <w:rPr>
                <w:rFonts w:asciiTheme="minorHAnsi" w:hAnsiTheme="minorHAnsi" w:cstheme="minorHAnsi"/>
                <w:b/>
                <w:bCs/>
                <w:sz w:val="24"/>
                <w:szCs w:val="24"/>
              </w:rPr>
              <w:t xml:space="preserve">Q 5. </w:t>
            </w:r>
            <w:r>
              <w:rPr>
                <w:rFonts w:asciiTheme="minorHAnsi" w:hAnsiTheme="minorHAnsi" w:cstheme="minorHAnsi"/>
                <w:sz w:val="24"/>
                <w:szCs w:val="24"/>
              </w:rPr>
              <w:t xml:space="preserve">Applicant provides a list or narrative describing </w:t>
            </w:r>
          </w:p>
          <w:p w14:paraId="6238B14A" w14:textId="30BE20EA" w:rsidR="005367BF" w:rsidRPr="00B057D5" w:rsidRDefault="005367BF" w:rsidP="005367BF">
            <w:pPr>
              <w:numPr>
                <w:ilvl w:val="0"/>
                <w:numId w:val="19"/>
              </w:numPr>
              <w:rPr>
                <w:rFonts w:asciiTheme="minorHAnsi" w:eastAsia="Calibri" w:hAnsiTheme="minorHAnsi" w:cstheme="minorHAnsi"/>
                <w:sz w:val="24"/>
                <w:szCs w:val="24"/>
              </w:rPr>
            </w:pPr>
            <w:r>
              <w:rPr>
                <w:rFonts w:asciiTheme="minorHAnsi" w:eastAsia="Calibri" w:hAnsiTheme="minorHAnsi" w:cstheme="minorHAnsi"/>
                <w:sz w:val="24"/>
                <w:szCs w:val="24"/>
              </w:rPr>
              <w:t>Services and outreach, including frequency</w:t>
            </w:r>
          </w:p>
          <w:p w14:paraId="6560B31F" w14:textId="7C0A00BA" w:rsidR="00353777" w:rsidRPr="00353777" w:rsidRDefault="00353777" w:rsidP="00353777">
            <w:pPr>
              <w:numPr>
                <w:ilvl w:val="0"/>
                <w:numId w:val="19"/>
              </w:numPr>
              <w:rPr>
                <w:rFonts w:asciiTheme="minorHAnsi" w:eastAsia="Calibri" w:hAnsiTheme="minorHAnsi" w:cstheme="minorHAnsi"/>
                <w:sz w:val="24"/>
                <w:szCs w:val="24"/>
              </w:rPr>
            </w:pPr>
            <w:r>
              <w:rPr>
                <w:rFonts w:asciiTheme="minorHAnsi" w:eastAsia="Calibri" w:hAnsiTheme="minorHAnsi" w:cstheme="minorHAnsi"/>
                <w:sz w:val="24"/>
                <w:szCs w:val="24"/>
              </w:rPr>
              <w:t>R</w:t>
            </w:r>
            <w:r w:rsidRPr="00353777">
              <w:rPr>
                <w:rFonts w:asciiTheme="minorHAnsi" w:eastAsia="Calibri" w:hAnsiTheme="minorHAnsi" w:cstheme="minorHAnsi"/>
                <w:sz w:val="24"/>
                <w:szCs w:val="24"/>
              </w:rPr>
              <w:t>elevant activities that will take place during the grant term, including but not limited to</w:t>
            </w:r>
          </w:p>
          <w:p w14:paraId="49C4A51F" w14:textId="4E0AEA5E" w:rsidR="00353777" w:rsidRPr="00353777" w:rsidRDefault="00353777" w:rsidP="00CB6D18">
            <w:pPr>
              <w:numPr>
                <w:ilvl w:val="1"/>
                <w:numId w:val="19"/>
              </w:numPr>
              <w:rPr>
                <w:rFonts w:asciiTheme="minorHAnsi" w:eastAsia="Calibri" w:hAnsiTheme="minorHAnsi" w:cstheme="minorHAnsi"/>
                <w:sz w:val="24"/>
                <w:szCs w:val="24"/>
              </w:rPr>
            </w:pPr>
            <w:r w:rsidRPr="00353777">
              <w:rPr>
                <w:rFonts w:asciiTheme="minorHAnsi" w:eastAsia="Calibri" w:hAnsiTheme="minorHAnsi" w:cstheme="minorHAnsi"/>
                <w:sz w:val="24"/>
                <w:szCs w:val="24"/>
              </w:rPr>
              <w:t>Regular meetings that will be scheduled between collaborative partners (</w:t>
            </w:r>
            <w:r>
              <w:rPr>
                <w:rFonts w:asciiTheme="minorHAnsi" w:eastAsia="Calibri" w:hAnsiTheme="minorHAnsi" w:cstheme="minorHAnsi"/>
                <w:sz w:val="24"/>
                <w:szCs w:val="24"/>
              </w:rPr>
              <w:t>for example</w:t>
            </w:r>
            <w:r w:rsidRPr="00353777">
              <w:rPr>
                <w:rFonts w:asciiTheme="minorHAnsi" w:eastAsia="Calibri" w:hAnsiTheme="minorHAnsi" w:cstheme="minorHAnsi"/>
                <w:sz w:val="24"/>
                <w:szCs w:val="24"/>
              </w:rPr>
              <w:t>, regional community action partners or CoC meetings)</w:t>
            </w:r>
          </w:p>
          <w:p w14:paraId="39196BDD" w14:textId="77777777" w:rsidR="00353777" w:rsidRDefault="00353777" w:rsidP="00CB6D18">
            <w:pPr>
              <w:numPr>
                <w:ilvl w:val="1"/>
                <w:numId w:val="19"/>
              </w:numPr>
              <w:rPr>
                <w:rFonts w:asciiTheme="minorHAnsi" w:eastAsia="Calibri" w:hAnsiTheme="minorHAnsi" w:cstheme="minorHAnsi"/>
                <w:sz w:val="24"/>
                <w:szCs w:val="24"/>
              </w:rPr>
            </w:pPr>
            <w:r w:rsidRPr="00353777">
              <w:rPr>
                <w:rFonts w:asciiTheme="minorHAnsi" w:eastAsia="Calibri" w:hAnsiTheme="minorHAnsi" w:cstheme="minorHAnsi"/>
                <w:sz w:val="24"/>
                <w:szCs w:val="24"/>
              </w:rPr>
              <w:t>Evaluation of outcomes</w:t>
            </w:r>
          </w:p>
          <w:p w14:paraId="1B3408F0" w14:textId="1598214C" w:rsidR="005367BF" w:rsidRDefault="00353777" w:rsidP="00353777">
            <w:pPr>
              <w:pStyle w:val="ListParagraph"/>
              <w:numPr>
                <w:ilvl w:val="0"/>
                <w:numId w:val="19"/>
              </w:numPr>
              <w:spacing w:line="240" w:lineRule="auto"/>
              <w:rPr>
                <w:rFonts w:asciiTheme="minorHAnsi" w:eastAsia="Calibri" w:hAnsiTheme="minorHAnsi" w:cstheme="minorHAnsi"/>
                <w:sz w:val="24"/>
                <w:szCs w:val="24"/>
              </w:rPr>
            </w:pPr>
            <w:r w:rsidRPr="00CB6D18">
              <w:rPr>
                <w:rFonts w:asciiTheme="minorHAnsi" w:hAnsiTheme="minorHAnsi" w:cstheme="minorHAnsi"/>
                <w:sz w:val="24"/>
                <w:szCs w:val="24"/>
              </w:rPr>
              <w:t xml:space="preserve">Identification of </w:t>
            </w:r>
            <w:r>
              <w:rPr>
                <w:rFonts w:asciiTheme="minorHAnsi" w:hAnsiTheme="minorHAnsi" w:cstheme="minorHAnsi"/>
                <w:sz w:val="24"/>
                <w:szCs w:val="24"/>
              </w:rPr>
              <w:t>those</w:t>
            </w:r>
            <w:r w:rsidRPr="00CB6D18">
              <w:rPr>
                <w:rFonts w:asciiTheme="minorHAnsi" w:hAnsiTheme="minorHAnsi" w:cstheme="minorHAnsi"/>
                <w:sz w:val="24"/>
                <w:szCs w:val="24"/>
              </w:rPr>
              <w:t xml:space="preserve"> responsible for Homeless Management Information System (HMIS) data entry and how that HMIS data will </w:t>
            </w:r>
            <w:r w:rsidRPr="00CB6D18">
              <w:rPr>
                <w:rFonts w:asciiTheme="minorHAnsi" w:hAnsiTheme="minorHAnsi" w:cstheme="minorHAnsi"/>
                <w:sz w:val="24"/>
                <w:szCs w:val="24"/>
              </w:rPr>
              <w:lastRenderedPageBreak/>
              <w:t>be used to inform program design and decision</w:t>
            </w:r>
            <w:r w:rsidRPr="00CB6D18">
              <w:rPr>
                <w:rFonts w:asciiTheme="minorHAnsi" w:eastAsia="Calibri" w:hAnsiTheme="minorHAnsi" w:cstheme="minorHAnsi"/>
                <w:sz w:val="24"/>
                <w:szCs w:val="24"/>
              </w:rPr>
              <w:t>s</w:t>
            </w:r>
          </w:p>
          <w:p w14:paraId="501200AF" w14:textId="77777777" w:rsidR="00353777" w:rsidRDefault="00353777" w:rsidP="00CB6D18">
            <w:pPr>
              <w:pStyle w:val="ListParagraph"/>
              <w:spacing w:line="240" w:lineRule="auto"/>
              <w:rPr>
                <w:rFonts w:asciiTheme="minorHAnsi" w:eastAsia="Calibri" w:hAnsiTheme="minorHAnsi" w:cstheme="minorHAnsi"/>
                <w:sz w:val="24"/>
                <w:szCs w:val="24"/>
              </w:rPr>
            </w:pPr>
          </w:p>
          <w:p w14:paraId="40A0570F" w14:textId="32632667" w:rsidR="005367BF" w:rsidRPr="00CB6D18" w:rsidRDefault="00353777" w:rsidP="00CB6D18">
            <w:pPr>
              <w:pStyle w:val="ListParagraph"/>
              <w:numPr>
                <w:ilvl w:val="0"/>
                <w:numId w:val="19"/>
              </w:numPr>
              <w:spacing w:before="120" w:line="240" w:lineRule="auto"/>
              <w:rPr>
                <w:rFonts w:asciiTheme="minorHAnsi" w:hAnsiTheme="minorHAnsi" w:cstheme="minorHAnsi"/>
                <w:b/>
                <w:bCs/>
                <w:sz w:val="24"/>
                <w:szCs w:val="24"/>
              </w:rPr>
            </w:pPr>
            <w:r w:rsidRPr="00CB6D18">
              <w:rPr>
                <w:rFonts w:asciiTheme="minorHAnsi" w:hAnsiTheme="minorHAnsi" w:cstheme="minorHAnsi"/>
                <w:sz w:val="24"/>
                <w:szCs w:val="24"/>
              </w:rPr>
              <w:t>Identification of those responsible for reporting expenditures, households served, and Annual Progress and Final Reports that are to be submitted using the provided Minnesota Housing format</w:t>
            </w:r>
            <w:r w:rsidR="00B10857">
              <w:rPr>
                <w:rFonts w:asciiTheme="minorHAnsi" w:hAnsiTheme="minorHAnsi" w:cstheme="minorHAnsi"/>
                <w:sz w:val="24"/>
                <w:szCs w:val="24"/>
              </w:rPr>
              <w:t>.</w:t>
            </w:r>
          </w:p>
          <w:p w14:paraId="695169F0" w14:textId="55F67B49" w:rsidR="00353777" w:rsidRDefault="00353777" w:rsidP="00BF33AC">
            <w:pPr>
              <w:spacing w:before="120"/>
              <w:rPr>
                <w:rFonts w:asciiTheme="minorHAnsi" w:hAnsiTheme="minorHAnsi" w:cstheme="minorHAnsi"/>
                <w:sz w:val="24"/>
                <w:szCs w:val="24"/>
              </w:rPr>
            </w:pPr>
            <w:r>
              <w:rPr>
                <w:rFonts w:asciiTheme="minorHAnsi" w:hAnsiTheme="minorHAnsi" w:cstheme="minorHAnsi"/>
                <w:b/>
                <w:bCs/>
                <w:sz w:val="24"/>
                <w:szCs w:val="24"/>
              </w:rPr>
              <w:t>Q 6.</w:t>
            </w:r>
            <w:r>
              <w:rPr>
                <w:rFonts w:asciiTheme="minorHAnsi" w:hAnsiTheme="minorHAnsi" w:cstheme="minorHAnsi"/>
                <w:sz w:val="24"/>
                <w:szCs w:val="24"/>
              </w:rPr>
              <w:t xml:space="preserve"> Applicant describes the services provided to </w:t>
            </w:r>
            <w:r w:rsidR="00B10857">
              <w:rPr>
                <w:rFonts w:asciiTheme="minorHAnsi" w:hAnsiTheme="minorHAnsi" w:cstheme="minorHAnsi"/>
                <w:sz w:val="24"/>
                <w:szCs w:val="24"/>
              </w:rPr>
              <w:t xml:space="preserve">work with </w:t>
            </w:r>
            <w:r>
              <w:rPr>
                <w:rFonts w:asciiTheme="minorHAnsi" w:hAnsiTheme="minorHAnsi" w:cstheme="minorHAnsi"/>
                <w:sz w:val="24"/>
                <w:szCs w:val="24"/>
              </w:rPr>
              <w:t>Participants</w:t>
            </w:r>
            <w:r w:rsidR="00B10857">
              <w:rPr>
                <w:rFonts w:asciiTheme="minorHAnsi" w:hAnsiTheme="minorHAnsi" w:cstheme="minorHAnsi"/>
                <w:sz w:val="24"/>
                <w:szCs w:val="24"/>
              </w:rPr>
              <w:t xml:space="preserve"> to locate and access housing, including who provides the services and the expected staff to Participant ratio.</w:t>
            </w:r>
          </w:p>
          <w:p w14:paraId="6BE488A4" w14:textId="167D70E8" w:rsidR="00B10857" w:rsidRDefault="00B10857" w:rsidP="00BF33AC">
            <w:pPr>
              <w:spacing w:before="120"/>
              <w:rPr>
                <w:rFonts w:asciiTheme="minorHAnsi" w:hAnsiTheme="minorHAnsi" w:cstheme="minorHAnsi"/>
                <w:sz w:val="24"/>
                <w:szCs w:val="24"/>
              </w:rPr>
            </w:pPr>
            <w:r w:rsidRPr="00CB6D18">
              <w:rPr>
                <w:rFonts w:asciiTheme="minorHAnsi" w:hAnsiTheme="minorHAnsi" w:cstheme="minorHAnsi"/>
                <w:b/>
                <w:bCs/>
                <w:sz w:val="24"/>
                <w:szCs w:val="24"/>
              </w:rPr>
              <w:t>Q 7.</w:t>
            </w:r>
            <w:r>
              <w:rPr>
                <w:rFonts w:asciiTheme="minorHAnsi" w:hAnsiTheme="minorHAnsi" w:cstheme="minorHAnsi"/>
                <w:sz w:val="24"/>
                <w:szCs w:val="24"/>
              </w:rPr>
              <w:t xml:space="preserve"> Applicant describes </w:t>
            </w:r>
            <w:r w:rsidRPr="00B10857">
              <w:rPr>
                <w:rFonts w:asciiTheme="minorHAnsi" w:hAnsiTheme="minorHAnsi" w:cstheme="minorHAnsi"/>
                <w:sz w:val="24"/>
                <w:szCs w:val="24"/>
              </w:rPr>
              <w:t xml:space="preserve">how </w:t>
            </w:r>
            <w:r>
              <w:rPr>
                <w:rFonts w:asciiTheme="minorHAnsi" w:hAnsiTheme="minorHAnsi" w:cstheme="minorHAnsi"/>
                <w:sz w:val="24"/>
                <w:szCs w:val="24"/>
              </w:rPr>
              <w:t>they</w:t>
            </w:r>
            <w:r w:rsidRPr="00B10857">
              <w:rPr>
                <w:rFonts w:asciiTheme="minorHAnsi" w:hAnsiTheme="minorHAnsi" w:cstheme="minorHAnsi"/>
                <w:sz w:val="24"/>
                <w:szCs w:val="24"/>
              </w:rPr>
              <w:t xml:space="preserve"> will assist Participants in creating a transition plan to move from HTF</w:t>
            </w:r>
            <w:r w:rsidR="000B7E99">
              <w:rPr>
                <w:rFonts w:asciiTheme="minorHAnsi" w:hAnsiTheme="minorHAnsi" w:cstheme="minorHAnsi"/>
                <w:sz w:val="24"/>
                <w:szCs w:val="24"/>
              </w:rPr>
              <w:t xml:space="preserve"> </w:t>
            </w:r>
            <w:r w:rsidR="000B7E99" w:rsidRPr="005E342E">
              <w:rPr>
                <w:rFonts w:asciiTheme="minorHAnsi" w:hAnsiTheme="minorHAnsi" w:cstheme="minorHAnsi"/>
                <w:sz w:val="24"/>
                <w:szCs w:val="24"/>
              </w:rPr>
              <w:t>Program</w:t>
            </w:r>
            <w:r w:rsidRPr="00B10857">
              <w:rPr>
                <w:rFonts w:asciiTheme="minorHAnsi" w:hAnsiTheme="minorHAnsi" w:cstheme="minorHAnsi"/>
                <w:sz w:val="24"/>
                <w:szCs w:val="24"/>
              </w:rPr>
              <w:t xml:space="preserve"> Rental Assistance to a permanent housing option and how </w:t>
            </w:r>
            <w:r>
              <w:rPr>
                <w:rFonts w:asciiTheme="minorHAnsi" w:hAnsiTheme="minorHAnsi" w:cstheme="minorHAnsi"/>
                <w:sz w:val="24"/>
                <w:szCs w:val="24"/>
              </w:rPr>
              <w:t>they</w:t>
            </w:r>
            <w:r w:rsidRPr="00B10857">
              <w:rPr>
                <w:rFonts w:asciiTheme="minorHAnsi" w:hAnsiTheme="minorHAnsi" w:cstheme="minorHAnsi"/>
                <w:sz w:val="24"/>
                <w:szCs w:val="24"/>
              </w:rPr>
              <w:t xml:space="preserve"> will help ensure transition planning is ongoing. </w:t>
            </w:r>
            <w:r>
              <w:rPr>
                <w:rFonts w:asciiTheme="minorHAnsi" w:hAnsiTheme="minorHAnsi" w:cstheme="minorHAnsi"/>
                <w:sz w:val="24"/>
                <w:szCs w:val="24"/>
              </w:rPr>
              <w:t>Applicant p</w:t>
            </w:r>
            <w:r w:rsidRPr="00B10857">
              <w:rPr>
                <w:rFonts w:asciiTheme="minorHAnsi" w:hAnsiTheme="minorHAnsi" w:cstheme="minorHAnsi"/>
                <w:sz w:val="24"/>
                <w:szCs w:val="24"/>
              </w:rPr>
              <w:t>rovide</w:t>
            </w:r>
            <w:r>
              <w:rPr>
                <w:rFonts w:asciiTheme="minorHAnsi" w:hAnsiTheme="minorHAnsi" w:cstheme="minorHAnsi"/>
                <w:sz w:val="24"/>
                <w:szCs w:val="24"/>
              </w:rPr>
              <w:t>s</w:t>
            </w:r>
            <w:r w:rsidRPr="00B10857">
              <w:rPr>
                <w:rFonts w:asciiTheme="minorHAnsi" w:hAnsiTheme="minorHAnsi" w:cstheme="minorHAnsi"/>
                <w:sz w:val="24"/>
                <w:szCs w:val="24"/>
              </w:rPr>
              <w:t xml:space="preserve"> examples of what may be included in a transition plan for Participants in </w:t>
            </w:r>
            <w:r>
              <w:rPr>
                <w:rFonts w:asciiTheme="minorHAnsi" w:hAnsiTheme="minorHAnsi" w:cstheme="minorHAnsi"/>
                <w:sz w:val="24"/>
                <w:szCs w:val="24"/>
              </w:rPr>
              <w:t>their</w:t>
            </w:r>
            <w:r w:rsidRPr="00B10857">
              <w:rPr>
                <w:rFonts w:asciiTheme="minorHAnsi" w:hAnsiTheme="minorHAnsi" w:cstheme="minorHAnsi"/>
                <w:sz w:val="24"/>
                <w:szCs w:val="24"/>
              </w:rPr>
              <w:t xml:space="preserve"> program.</w:t>
            </w:r>
          </w:p>
          <w:p w14:paraId="3F1EA740" w14:textId="0A11680B" w:rsidR="00B10857" w:rsidRDefault="00B10857" w:rsidP="00BF33AC">
            <w:pPr>
              <w:spacing w:before="120"/>
              <w:rPr>
                <w:rFonts w:asciiTheme="minorHAnsi" w:hAnsiTheme="minorHAnsi" w:cstheme="minorHAnsi"/>
                <w:sz w:val="24"/>
                <w:szCs w:val="24"/>
              </w:rPr>
            </w:pPr>
            <w:r>
              <w:rPr>
                <w:rFonts w:asciiTheme="minorHAnsi" w:hAnsiTheme="minorHAnsi" w:cstheme="minorHAnsi"/>
                <w:b/>
                <w:bCs/>
                <w:sz w:val="24"/>
                <w:szCs w:val="24"/>
              </w:rPr>
              <w:t>Q 8a.</w:t>
            </w:r>
            <w:r>
              <w:rPr>
                <w:rFonts w:asciiTheme="minorHAnsi" w:hAnsiTheme="minorHAnsi" w:cstheme="minorHAnsi"/>
                <w:sz w:val="24"/>
                <w:szCs w:val="24"/>
              </w:rPr>
              <w:t xml:space="preserve"> New applicant describes administrative experience with similar programs. Response </w:t>
            </w:r>
            <w:r w:rsidR="00A45EC5">
              <w:rPr>
                <w:rFonts w:asciiTheme="minorHAnsi" w:hAnsiTheme="minorHAnsi" w:cstheme="minorHAnsi"/>
                <w:sz w:val="24"/>
                <w:szCs w:val="24"/>
              </w:rPr>
              <w:t xml:space="preserve">must </w:t>
            </w:r>
            <w:r>
              <w:rPr>
                <w:rFonts w:asciiTheme="minorHAnsi" w:hAnsiTheme="minorHAnsi" w:cstheme="minorHAnsi"/>
                <w:sz w:val="24"/>
                <w:szCs w:val="24"/>
              </w:rPr>
              <w:t xml:space="preserve">include, </w:t>
            </w:r>
            <w:r w:rsidR="00A45EC5">
              <w:rPr>
                <w:rFonts w:asciiTheme="minorHAnsi" w:hAnsiTheme="minorHAnsi" w:cstheme="minorHAnsi"/>
                <w:sz w:val="24"/>
                <w:szCs w:val="24"/>
              </w:rPr>
              <w:t>but</w:t>
            </w:r>
            <w:r>
              <w:rPr>
                <w:rFonts w:asciiTheme="minorHAnsi" w:hAnsiTheme="minorHAnsi" w:cstheme="minorHAnsi"/>
                <w:sz w:val="24"/>
                <w:szCs w:val="24"/>
              </w:rPr>
              <w:t xml:space="preserve"> is not limited to:</w:t>
            </w:r>
          </w:p>
          <w:p w14:paraId="5D2FA32A" w14:textId="77777777" w:rsidR="00B10857" w:rsidRDefault="00B10857" w:rsidP="00B10857">
            <w:pPr>
              <w:pStyle w:val="ListParagraph"/>
              <w:numPr>
                <w:ilvl w:val="0"/>
                <w:numId w:val="52"/>
              </w:numPr>
              <w:spacing w:before="120" w:after="0" w:line="240" w:lineRule="auto"/>
              <w:rPr>
                <w:rFonts w:asciiTheme="minorHAnsi" w:hAnsiTheme="minorHAnsi" w:cstheme="minorHAnsi"/>
                <w:sz w:val="24"/>
                <w:szCs w:val="24"/>
              </w:rPr>
            </w:pPr>
            <w:r>
              <w:rPr>
                <w:rFonts w:asciiTheme="minorHAnsi" w:hAnsiTheme="minorHAnsi" w:cstheme="minorHAnsi"/>
                <w:sz w:val="24"/>
                <w:szCs w:val="24"/>
              </w:rPr>
              <w:t>Previous experience with state or federal housing assistance funding</w:t>
            </w:r>
          </w:p>
          <w:p w14:paraId="35CBBFE6" w14:textId="15B96E0C" w:rsidR="00B10857" w:rsidRDefault="00B10857" w:rsidP="00B10857">
            <w:pPr>
              <w:pStyle w:val="ListParagraph"/>
              <w:numPr>
                <w:ilvl w:val="0"/>
                <w:numId w:val="52"/>
              </w:numPr>
              <w:spacing w:before="120" w:after="0" w:line="240" w:lineRule="auto"/>
              <w:rPr>
                <w:rFonts w:asciiTheme="minorHAnsi" w:hAnsiTheme="minorHAnsi" w:cstheme="minorHAnsi"/>
                <w:sz w:val="24"/>
                <w:szCs w:val="24"/>
              </w:rPr>
            </w:pPr>
            <w:r>
              <w:rPr>
                <w:rFonts w:asciiTheme="minorHAnsi" w:hAnsiTheme="minorHAnsi" w:cstheme="minorHAnsi"/>
                <w:sz w:val="24"/>
                <w:szCs w:val="24"/>
              </w:rPr>
              <w:t>Previous experience with project management, monitoring, and evaluation including:</w:t>
            </w:r>
          </w:p>
          <w:p w14:paraId="05BF886C" w14:textId="74A2B69D" w:rsidR="00B10857" w:rsidRDefault="00B10857" w:rsidP="00B10857">
            <w:pPr>
              <w:pStyle w:val="ListParagraph"/>
              <w:numPr>
                <w:ilvl w:val="1"/>
                <w:numId w:val="52"/>
              </w:numPr>
              <w:spacing w:before="120" w:after="0" w:line="240" w:lineRule="auto"/>
              <w:rPr>
                <w:rFonts w:asciiTheme="minorHAnsi" w:hAnsiTheme="minorHAnsi" w:cstheme="minorHAnsi"/>
                <w:sz w:val="24"/>
                <w:szCs w:val="24"/>
              </w:rPr>
            </w:pPr>
            <w:r>
              <w:rPr>
                <w:rFonts w:asciiTheme="minorHAnsi" w:hAnsiTheme="minorHAnsi" w:cstheme="minorHAnsi"/>
                <w:sz w:val="24"/>
                <w:szCs w:val="24"/>
              </w:rPr>
              <w:t>Tracking utilization of grant funds</w:t>
            </w:r>
          </w:p>
          <w:p w14:paraId="21449E1F" w14:textId="7ABF67C6" w:rsidR="00B10857" w:rsidRDefault="00B10857" w:rsidP="00B10857">
            <w:pPr>
              <w:pStyle w:val="ListParagraph"/>
              <w:numPr>
                <w:ilvl w:val="1"/>
                <w:numId w:val="52"/>
              </w:numPr>
              <w:spacing w:before="120" w:after="0" w:line="240" w:lineRule="auto"/>
              <w:rPr>
                <w:rFonts w:asciiTheme="minorHAnsi" w:hAnsiTheme="minorHAnsi" w:cstheme="minorHAnsi"/>
                <w:sz w:val="24"/>
                <w:szCs w:val="24"/>
              </w:rPr>
            </w:pPr>
            <w:r>
              <w:rPr>
                <w:rFonts w:asciiTheme="minorHAnsi" w:hAnsiTheme="minorHAnsi" w:cstheme="minorHAnsi"/>
                <w:sz w:val="24"/>
                <w:szCs w:val="24"/>
              </w:rPr>
              <w:t>Monitoring number of households served compared with target proposed</w:t>
            </w:r>
          </w:p>
          <w:p w14:paraId="7B7A3994" w14:textId="0C0284B9" w:rsidR="000B7E99" w:rsidRDefault="000B7E99" w:rsidP="00A45EC5">
            <w:pPr>
              <w:pStyle w:val="ListParagraph"/>
              <w:numPr>
                <w:ilvl w:val="1"/>
                <w:numId w:val="52"/>
              </w:numPr>
              <w:spacing w:before="120" w:after="0" w:line="240" w:lineRule="auto"/>
              <w:rPr>
                <w:rFonts w:asciiTheme="minorHAnsi" w:hAnsiTheme="minorHAnsi" w:cstheme="minorHAnsi"/>
                <w:sz w:val="24"/>
                <w:szCs w:val="24"/>
              </w:rPr>
            </w:pPr>
            <w:r w:rsidRPr="00CB6D18">
              <w:rPr>
                <w:rFonts w:asciiTheme="minorHAnsi" w:hAnsiTheme="minorHAnsi" w:cstheme="minorHAnsi"/>
                <w:sz w:val="24"/>
                <w:szCs w:val="24"/>
              </w:rPr>
              <w:t>Timely invoicing and reporting (for example, monthly grant fund requests, HMIS reporting, and Annual and Final Program Reports).</w:t>
            </w:r>
          </w:p>
          <w:p w14:paraId="57AA774F" w14:textId="3778B379" w:rsidR="00A45EC5" w:rsidRPr="00CB6D18" w:rsidRDefault="00A45EC5" w:rsidP="00CB6D18">
            <w:pPr>
              <w:pStyle w:val="ListParagraph"/>
              <w:numPr>
                <w:ilvl w:val="0"/>
                <w:numId w:val="52"/>
              </w:numPr>
              <w:spacing w:before="120" w:after="0" w:line="240" w:lineRule="auto"/>
              <w:rPr>
                <w:rFonts w:asciiTheme="minorHAnsi" w:hAnsiTheme="minorHAnsi" w:cstheme="minorHAnsi"/>
                <w:sz w:val="24"/>
                <w:szCs w:val="24"/>
              </w:rPr>
            </w:pPr>
            <w:r>
              <w:rPr>
                <w:rFonts w:asciiTheme="minorHAnsi" w:hAnsiTheme="minorHAnsi" w:cstheme="minorHAnsi"/>
                <w:sz w:val="24"/>
                <w:szCs w:val="24"/>
              </w:rPr>
              <w:t>E</w:t>
            </w:r>
            <w:r w:rsidRPr="00B057D5">
              <w:rPr>
                <w:rFonts w:asciiTheme="minorHAnsi" w:hAnsiTheme="minorHAnsi" w:cstheme="minorHAnsi"/>
                <w:sz w:val="24"/>
                <w:szCs w:val="24"/>
              </w:rPr>
              <w:t xml:space="preserve">xperience or capacity with </w:t>
            </w:r>
            <w:r>
              <w:rPr>
                <w:rFonts w:asciiTheme="minorHAnsi" w:hAnsiTheme="minorHAnsi" w:cstheme="minorHAnsi"/>
                <w:sz w:val="24"/>
                <w:szCs w:val="24"/>
              </w:rPr>
              <w:t xml:space="preserve">facilitating </w:t>
            </w:r>
            <w:r w:rsidRPr="00B057D5">
              <w:rPr>
                <w:rFonts w:asciiTheme="minorHAnsi" w:hAnsiTheme="minorHAnsi" w:cstheme="minorHAnsi"/>
                <w:sz w:val="24"/>
                <w:szCs w:val="24"/>
              </w:rPr>
              <w:t>HQS inspections and HMIS</w:t>
            </w:r>
            <w:r>
              <w:rPr>
                <w:rFonts w:asciiTheme="minorHAnsi" w:hAnsiTheme="minorHAnsi" w:cstheme="minorHAnsi"/>
                <w:sz w:val="24"/>
                <w:szCs w:val="24"/>
              </w:rPr>
              <w:t xml:space="preserve"> data reporting, or the ability to be trained and ready to use HMIS prior to October 1, 2023.</w:t>
            </w:r>
          </w:p>
          <w:p w14:paraId="4285DB4A" w14:textId="36BDF5AE" w:rsidR="000B7E99" w:rsidRPr="00CB6D18" w:rsidRDefault="000B7E99" w:rsidP="00CB6D18">
            <w:pPr>
              <w:spacing w:before="120"/>
              <w:rPr>
                <w:rFonts w:asciiTheme="minorHAnsi" w:eastAsia="Batang" w:hAnsiTheme="minorHAnsi" w:cstheme="minorHAnsi"/>
                <w:sz w:val="24"/>
                <w:szCs w:val="24"/>
              </w:rPr>
            </w:pPr>
            <w:r w:rsidRPr="00CB6D18">
              <w:rPr>
                <w:rFonts w:asciiTheme="minorHAnsi" w:hAnsiTheme="minorHAnsi" w:cstheme="minorHAnsi"/>
                <w:b/>
                <w:bCs/>
                <w:sz w:val="24"/>
                <w:szCs w:val="24"/>
              </w:rPr>
              <w:t>Q 8b.</w:t>
            </w:r>
            <w:r w:rsidRPr="00CB6D18">
              <w:rPr>
                <w:rFonts w:asciiTheme="minorHAnsi" w:hAnsiTheme="minorHAnsi" w:cstheme="minorHAnsi"/>
                <w:sz w:val="24"/>
                <w:szCs w:val="24"/>
              </w:rPr>
              <w:t xml:space="preserve"> Current applicant describes</w:t>
            </w:r>
            <w:r>
              <w:rPr>
                <w:rFonts w:asciiTheme="minorHAnsi" w:eastAsia="Batang" w:hAnsiTheme="minorHAnsi" w:cstheme="minorHAnsi"/>
                <w:sz w:val="24"/>
                <w:szCs w:val="24"/>
              </w:rPr>
              <w:t xml:space="preserve"> their</w:t>
            </w:r>
            <w:r w:rsidRPr="00CB6D18">
              <w:rPr>
                <w:rFonts w:asciiTheme="minorHAnsi" w:eastAsia="Batang" w:hAnsiTheme="minorHAnsi" w:cstheme="minorHAnsi"/>
                <w:sz w:val="24"/>
                <w:szCs w:val="24"/>
              </w:rPr>
              <w:t xml:space="preserve"> experience administering the HTF Program Rental Assistance. </w:t>
            </w:r>
            <w:r>
              <w:rPr>
                <w:rFonts w:asciiTheme="minorHAnsi" w:eastAsia="Batang" w:hAnsiTheme="minorHAnsi" w:cstheme="minorHAnsi"/>
                <w:sz w:val="24"/>
                <w:szCs w:val="24"/>
              </w:rPr>
              <w:t xml:space="preserve">The </w:t>
            </w:r>
            <w:r w:rsidRPr="00CB6D18">
              <w:rPr>
                <w:rFonts w:asciiTheme="minorHAnsi" w:eastAsia="Batang" w:hAnsiTheme="minorHAnsi" w:cstheme="minorHAnsi"/>
                <w:sz w:val="24"/>
                <w:szCs w:val="24"/>
              </w:rPr>
              <w:t>response must include, but is not limited to:</w:t>
            </w:r>
          </w:p>
          <w:p w14:paraId="243A8DF6" w14:textId="1BCC5702" w:rsidR="000B7E99" w:rsidRPr="005E342E" w:rsidRDefault="000B7E99" w:rsidP="000B7E99">
            <w:pPr>
              <w:pStyle w:val="ListParagraph"/>
              <w:numPr>
                <w:ilvl w:val="0"/>
                <w:numId w:val="53"/>
              </w:numPr>
              <w:spacing w:after="120" w:line="240" w:lineRule="auto"/>
              <w:ind w:left="1440"/>
              <w:contextualSpacing w:val="0"/>
              <w:rPr>
                <w:rFonts w:asciiTheme="minorHAnsi" w:hAnsiTheme="minorHAnsi" w:cstheme="minorHAnsi"/>
                <w:sz w:val="24"/>
                <w:szCs w:val="24"/>
              </w:rPr>
            </w:pPr>
            <w:r w:rsidRPr="005E342E">
              <w:rPr>
                <w:rFonts w:asciiTheme="minorHAnsi" w:hAnsiTheme="minorHAnsi" w:cstheme="minorHAnsi"/>
                <w:sz w:val="24"/>
                <w:szCs w:val="24"/>
              </w:rPr>
              <w:t xml:space="preserve">A brief history of experience </w:t>
            </w:r>
            <w:r w:rsidRPr="005E342E">
              <w:rPr>
                <w:rFonts w:asciiTheme="minorHAnsi" w:hAnsiTheme="minorHAnsi" w:cstheme="minorHAnsi"/>
                <w:sz w:val="24"/>
                <w:szCs w:val="24"/>
              </w:rPr>
              <w:lastRenderedPageBreak/>
              <w:t xml:space="preserve">implementing your </w:t>
            </w:r>
            <w:r w:rsidR="00701373">
              <w:rPr>
                <w:rFonts w:asciiTheme="minorHAnsi" w:hAnsiTheme="minorHAnsi" w:cstheme="minorHAnsi"/>
                <w:sz w:val="24"/>
                <w:szCs w:val="24"/>
              </w:rPr>
              <w:t>organization’s</w:t>
            </w:r>
            <w:r w:rsidRPr="005E342E">
              <w:rPr>
                <w:rFonts w:asciiTheme="minorHAnsi" w:hAnsiTheme="minorHAnsi" w:cstheme="minorHAnsi"/>
                <w:sz w:val="24"/>
                <w:szCs w:val="24"/>
              </w:rPr>
              <w:t xml:space="preserve"> Rental Assistance including any changes in staff, Subgrantee and Partnering Service Provider roles, participant populations, or strategies.</w:t>
            </w:r>
          </w:p>
          <w:p w14:paraId="7564D54E" w14:textId="020B191F" w:rsidR="000B7E99" w:rsidRPr="005E342E" w:rsidRDefault="000B7E99" w:rsidP="000B7E99">
            <w:pPr>
              <w:pStyle w:val="ListParagraph"/>
              <w:numPr>
                <w:ilvl w:val="0"/>
                <w:numId w:val="53"/>
              </w:numPr>
              <w:spacing w:after="120" w:line="240" w:lineRule="auto"/>
              <w:ind w:left="1440"/>
              <w:contextualSpacing w:val="0"/>
              <w:rPr>
                <w:rFonts w:asciiTheme="minorHAnsi" w:hAnsiTheme="minorHAnsi" w:cstheme="minorHAnsi"/>
                <w:sz w:val="24"/>
                <w:szCs w:val="24"/>
              </w:rPr>
            </w:pPr>
            <w:r>
              <w:rPr>
                <w:rFonts w:asciiTheme="minorHAnsi" w:hAnsiTheme="minorHAnsi" w:cstheme="minorHAnsi"/>
                <w:sz w:val="24"/>
                <w:szCs w:val="24"/>
              </w:rPr>
              <w:t>A description of</w:t>
            </w:r>
            <w:r w:rsidRPr="005E342E">
              <w:rPr>
                <w:rFonts w:asciiTheme="minorHAnsi" w:hAnsiTheme="minorHAnsi" w:cstheme="minorHAnsi"/>
                <w:sz w:val="24"/>
                <w:szCs w:val="24"/>
              </w:rPr>
              <w:t xml:space="preserve"> any context to better understand </w:t>
            </w:r>
            <w:r>
              <w:rPr>
                <w:rFonts w:asciiTheme="minorHAnsi" w:hAnsiTheme="minorHAnsi" w:cstheme="minorHAnsi"/>
                <w:sz w:val="24"/>
                <w:szCs w:val="24"/>
              </w:rPr>
              <w:t>their</w:t>
            </w:r>
            <w:r w:rsidRPr="005E342E">
              <w:rPr>
                <w:rFonts w:asciiTheme="minorHAnsi" w:hAnsiTheme="minorHAnsi" w:cstheme="minorHAnsi"/>
                <w:sz w:val="24"/>
                <w:szCs w:val="24"/>
              </w:rPr>
              <w:t xml:space="preserve"> performance through March 31, 2023. </w:t>
            </w:r>
            <w:r>
              <w:rPr>
                <w:rFonts w:asciiTheme="minorHAnsi" w:hAnsiTheme="minorHAnsi" w:cstheme="minorHAnsi"/>
                <w:sz w:val="24"/>
                <w:szCs w:val="24"/>
              </w:rPr>
              <w:t>Applicants i</w:t>
            </w:r>
            <w:r w:rsidRPr="005E342E">
              <w:rPr>
                <w:rFonts w:asciiTheme="minorHAnsi" w:hAnsiTheme="minorHAnsi" w:cstheme="minorHAnsi"/>
                <w:sz w:val="24"/>
                <w:szCs w:val="24"/>
              </w:rPr>
              <w:t>ndicate the target number of households served versus actual number served and funding utilization rate.</w:t>
            </w:r>
          </w:p>
          <w:p w14:paraId="602D312D" w14:textId="4F6674A4" w:rsidR="005A7AFC" w:rsidRPr="00B057D5" w:rsidRDefault="0050525F" w:rsidP="00BF33AC">
            <w:pPr>
              <w:spacing w:after="120"/>
              <w:rPr>
                <w:rFonts w:asciiTheme="minorHAnsi" w:hAnsiTheme="minorHAnsi" w:cstheme="minorHAnsi"/>
                <w:sz w:val="24"/>
                <w:szCs w:val="24"/>
              </w:rPr>
            </w:pPr>
            <w:r w:rsidRPr="00B057D5">
              <w:rPr>
                <w:rFonts w:asciiTheme="minorHAnsi" w:hAnsiTheme="minorHAnsi" w:cstheme="minorHAnsi"/>
                <w:sz w:val="24"/>
                <w:szCs w:val="24"/>
              </w:rPr>
              <w:t>8</w:t>
            </w:r>
            <w:r w:rsidR="005A7AFC" w:rsidRPr="00B057D5">
              <w:rPr>
                <w:rFonts w:asciiTheme="minorHAnsi" w:hAnsiTheme="minorHAnsi" w:cstheme="minorHAnsi"/>
                <w:sz w:val="24"/>
                <w:szCs w:val="24"/>
              </w:rPr>
              <w:t xml:space="preserve"> points from this section will be scored internally on these performance items as of March 31, 2023:</w:t>
            </w:r>
          </w:p>
          <w:p w14:paraId="40C47838" w14:textId="77777777" w:rsidR="005A7AFC" w:rsidRPr="00B057D5" w:rsidRDefault="005A7AFC" w:rsidP="005A7AFC">
            <w:pPr>
              <w:numPr>
                <w:ilvl w:val="0"/>
                <w:numId w:val="19"/>
              </w:numPr>
              <w:rPr>
                <w:rFonts w:asciiTheme="minorHAnsi" w:eastAsia="Calibri" w:hAnsiTheme="minorHAnsi" w:cstheme="minorHAnsi"/>
                <w:sz w:val="24"/>
                <w:szCs w:val="24"/>
              </w:rPr>
            </w:pPr>
            <w:r w:rsidRPr="00B057D5">
              <w:rPr>
                <w:rFonts w:asciiTheme="minorHAnsi" w:eastAsia="Calibri" w:hAnsiTheme="minorHAnsi" w:cstheme="minorHAnsi"/>
                <w:sz w:val="24"/>
                <w:szCs w:val="24"/>
              </w:rPr>
              <w:t>Grant fund utilization</w:t>
            </w:r>
          </w:p>
          <w:p w14:paraId="4C44D343" w14:textId="77777777" w:rsidR="005A7AFC" w:rsidRPr="00B057D5" w:rsidRDefault="005A7AFC" w:rsidP="005A7AFC">
            <w:pPr>
              <w:numPr>
                <w:ilvl w:val="0"/>
                <w:numId w:val="19"/>
              </w:numPr>
              <w:rPr>
                <w:rFonts w:asciiTheme="minorHAnsi" w:eastAsia="Calibri" w:hAnsiTheme="minorHAnsi" w:cstheme="minorHAnsi"/>
                <w:sz w:val="24"/>
                <w:szCs w:val="24"/>
              </w:rPr>
            </w:pPr>
            <w:r w:rsidRPr="00B057D5">
              <w:rPr>
                <w:rFonts w:asciiTheme="minorHAnsi" w:eastAsia="Calibri" w:hAnsiTheme="minorHAnsi" w:cstheme="minorHAnsi"/>
                <w:sz w:val="24"/>
                <w:szCs w:val="24"/>
              </w:rPr>
              <w:t>Households served compared to target</w:t>
            </w:r>
          </w:p>
          <w:p w14:paraId="07697FCB" w14:textId="77777777" w:rsidR="005A7AFC" w:rsidRPr="00B057D5" w:rsidRDefault="005A7AFC" w:rsidP="005A7AFC">
            <w:pPr>
              <w:numPr>
                <w:ilvl w:val="0"/>
                <w:numId w:val="19"/>
              </w:numPr>
              <w:rPr>
                <w:rFonts w:asciiTheme="minorHAnsi" w:eastAsia="Calibri" w:hAnsiTheme="minorHAnsi" w:cstheme="minorHAnsi"/>
                <w:sz w:val="24"/>
                <w:szCs w:val="24"/>
              </w:rPr>
            </w:pPr>
            <w:r w:rsidRPr="00B057D5">
              <w:rPr>
                <w:rFonts w:asciiTheme="minorHAnsi" w:eastAsia="Calibri" w:hAnsiTheme="minorHAnsi" w:cstheme="minorHAnsi"/>
                <w:sz w:val="24"/>
                <w:szCs w:val="24"/>
              </w:rPr>
              <w:t>Timely report submission</w:t>
            </w:r>
          </w:p>
          <w:p w14:paraId="1DE3A996" w14:textId="2FCC4A48" w:rsidR="00EC13E0" w:rsidRPr="00B057D5" w:rsidRDefault="005A7AFC" w:rsidP="00CB6D18">
            <w:pPr>
              <w:numPr>
                <w:ilvl w:val="0"/>
                <w:numId w:val="19"/>
              </w:numPr>
              <w:rPr>
                <w:rFonts w:asciiTheme="minorHAnsi" w:hAnsiTheme="minorHAnsi" w:cstheme="minorHAnsi"/>
                <w:sz w:val="24"/>
                <w:szCs w:val="24"/>
              </w:rPr>
            </w:pPr>
            <w:r w:rsidRPr="00B057D5">
              <w:rPr>
                <w:rFonts w:asciiTheme="minorHAnsi" w:eastAsia="Calibri" w:hAnsiTheme="minorHAnsi" w:cstheme="minorHAnsi"/>
                <w:sz w:val="24"/>
                <w:szCs w:val="24"/>
              </w:rPr>
              <w:t>Communication with Minnesota Housing</w:t>
            </w:r>
          </w:p>
        </w:tc>
        <w:tc>
          <w:tcPr>
            <w:tcW w:w="2021" w:type="dxa"/>
          </w:tcPr>
          <w:p w14:paraId="41ED9418" w14:textId="18320050" w:rsidR="00EC13E0" w:rsidRPr="00B057D5" w:rsidRDefault="00E652C0" w:rsidP="008D6F1E">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lastRenderedPageBreak/>
              <w:t>30</w:t>
            </w:r>
            <w:r w:rsidR="00EC13E0" w:rsidRPr="00B057D5">
              <w:rPr>
                <w:rFonts w:asciiTheme="minorHAnsi" w:hAnsiTheme="minorHAnsi" w:cstheme="minorHAnsi"/>
                <w:b/>
                <w:sz w:val="24"/>
                <w:szCs w:val="24"/>
              </w:rPr>
              <w:t xml:space="preserve"> points</w:t>
            </w:r>
          </w:p>
        </w:tc>
      </w:tr>
      <w:tr w:rsidR="00EC13E0" w:rsidRPr="00B057D5" w14:paraId="76961C3D" w14:textId="77777777" w:rsidTr="00177CA2">
        <w:tc>
          <w:tcPr>
            <w:tcW w:w="1975" w:type="dxa"/>
          </w:tcPr>
          <w:p w14:paraId="12EC30D3" w14:textId="22940926" w:rsidR="00EC13E0" w:rsidRPr="00B057D5" w:rsidRDefault="00EC13E0" w:rsidP="008D6F1E">
            <w:pPr>
              <w:spacing w:before="120" w:after="120"/>
              <w:rPr>
                <w:rFonts w:asciiTheme="minorHAnsi" w:hAnsiTheme="minorHAnsi" w:cstheme="minorHAnsi"/>
                <w:b/>
                <w:sz w:val="24"/>
                <w:szCs w:val="24"/>
              </w:rPr>
            </w:pPr>
            <w:r w:rsidRPr="00B057D5">
              <w:rPr>
                <w:rFonts w:asciiTheme="minorHAnsi" w:hAnsiTheme="minorHAnsi" w:cstheme="minorHAnsi"/>
                <w:b/>
                <w:sz w:val="24"/>
                <w:szCs w:val="24"/>
              </w:rPr>
              <w:lastRenderedPageBreak/>
              <w:t>Equity</w:t>
            </w:r>
            <w:r w:rsidR="006902D1">
              <w:rPr>
                <w:rFonts w:asciiTheme="minorHAnsi" w:hAnsiTheme="minorHAnsi" w:cstheme="minorHAnsi"/>
                <w:b/>
                <w:sz w:val="24"/>
                <w:szCs w:val="24"/>
              </w:rPr>
              <w:t>*</w:t>
            </w:r>
          </w:p>
          <w:p w14:paraId="1A58B0BB" w14:textId="77777777" w:rsidR="00EC13E0" w:rsidRPr="00B057D5" w:rsidRDefault="00EC13E0" w:rsidP="008D6F1E">
            <w:pPr>
              <w:spacing w:before="120" w:after="120"/>
              <w:rPr>
                <w:rFonts w:asciiTheme="minorHAnsi" w:hAnsiTheme="minorHAnsi" w:cstheme="minorHAnsi"/>
                <w:b/>
                <w:sz w:val="24"/>
                <w:szCs w:val="24"/>
              </w:rPr>
            </w:pPr>
          </w:p>
          <w:p w14:paraId="2C5AA883" w14:textId="1F16F89B" w:rsidR="00EC13E0" w:rsidRPr="00B057D5" w:rsidRDefault="006902D1" w:rsidP="008D6F1E">
            <w:pPr>
              <w:spacing w:before="120" w:after="120"/>
              <w:rPr>
                <w:rFonts w:asciiTheme="minorHAnsi" w:hAnsiTheme="minorHAnsi" w:cstheme="minorHAnsi"/>
                <w:b/>
                <w:sz w:val="24"/>
                <w:szCs w:val="24"/>
              </w:rPr>
            </w:pPr>
            <w:r>
              <w:rPr>
                <w:rFonts w:asciiTheme="minorHAnsi" w:hAnsiTheme="minorHAnsi" w:cstheme="minorHAnsi"/>
                <w:b/>
                <w:bCs/>
                <w:sz w:val="24"/>
                <w:szCs w:val="24"/>
              </w:rPr>
              <w:t>*</w:t>
            </w:r>
            <w:r w:rsidR="00EC13E0" w:rsidRPr="006902D1">
              <w:rPr>
                <w:rFonts w:asciiTheme="minorHAnsi" w:hAnsiTheme="minorHAnsi" w:cstheme="minorHAnsi"/>
                <w:sz w:val="24"/>
                <w:szCs w:val="24"/>
              </w:rPr>
              <w:t xml:space="preserve">Sovereign Tribal </w:t>
            </w:r>
            <w:r w:rsidR="00DB7BDE" w:rsidRPr="006902D1">
              <w:rPr>
                <w:rFonts w:asciiTheme="minorHAnsi" w:hAnsiTheme="minorHAnsi" w:cstheme="minorHAnsi"/>
                <w:sz w:val="24"/>
                <w:szCs w:val="24"/>
              </w:rPr>
              <w:t>N</w:t>
            </w:r>
            <w:r w:rsidR="00EC13E0" w:rsidRPr="006902D1">
              <w:rPr>
                <w:rFonts w:asciiTheme="minorHAnsi" w:hAnsiTheme="minorHAnsi" w:cstheme="minorHAnsi"/>
                <w:sz w:val="24"/>
                <w:szCs w:val="24"/>
              </w:rPr>
              <w:t xml:space="preserve">ations are exempt from </w:t>
            </w:r>
            <w:r w:rsidR="00DB7BDE" w:rsidRPr="006902D1">
              <w:rPr>
                <w:rFonts w:asciiTheme="minorHAnsi" w:hAnsiTheme="minorHAnsi" w:cstheme="minorHAnsi"/>
                <w:sz w:val="24"/>
                <w:szCs w:val="24"/>
              </w:rPr>
              <w:t>responding to this question</w:t>
            </w:r>
            <w:r w:rsidR="00EC13E0" w:rsidRPr="006902D1">
              <w:rPr>
                <w:rFonts w:asciiTheme="minorHAnsi" w:hAnsiTheme="minorHAnsi" w:cstheme="minorHAnsi"/>
                <w:sz w:val="24"/>
                <w:szCs w:val="24"/>
              </w:rPr>
              <w:t>. Points are automatically awarded to Sovereign Tribal Nations.</w:t>
            </w:r>
          </w:p>
        </w:tc>
        <w:tc>
          <w:tcPr>
            <w:tcW w:w="5580" w:type="dxa"/>
          </w:tcPr>
          <w:p w14:paraId="2CFF68AE" w14:textId="63210284" w:rsidR="00EC13E0" w:rsidRDefault="00EC13E0" w:rsidP="00BF33AC">
            <w:pPr>
              <w:spacing w:before="120"/>
              <w:rPr>
                <w:rFonts w:asciiTheme="minorHAnsi" w:hAnsiTheme="minorHAnsi" w:cstheme="minorHAnsi"/>
                <w:sz w:val="24"/>
                <w:szCs w:val="24"/>
              </w:rPr>
            </w:pPr>
            <w:r w:rsidRPr="00B057D5">
              <w:rPr>
                <w:rFonts w:asciiTheme="minorHAnsi" w:hAnsiTheme="minorHAnsi" w:cstheme="minorHAnsi"/>
                <w:sz w:val="24"/>
                <w:szCs w:val="24"/>
              </w:rPr>
              <w:t>Applicant describes two practices or methods (including those of any additional entities, as applicable) that will provide culturally appropriate services</w:t>
            </w:r>
            <w:r w:rsidR="00BF33AC">
              <w:rPr>
                <w:rFonts w:asciiTheme="minorHAnsi" w:hAnsiTheme="minorHAnsi" w:cstheme="minorHAnsi"/>
                <w:sz w:val="24"/>
                <w:szCs w:val="24"/>
              </w:rPr>
              <w:t>.</w:t>
            </w:r>
          </w:p>
          <w:p w14:paraId="6F63C105" w14:textId="77777777" w:rsidR="00BF33AC" w:rsidRPr="00B057D5" w:rsidRDefault="00BF33AC" w:rsidP="00BF33AC">
            <w:pPr>
              <w:rPr>
                <w:rFonts w:asciiTheme="minorHAnsi" w:hAnsiTheme="minorHAnsi" w:cstheme="minorHAnsi"/>
                <w:sz w:val="24"/>
                <w:szCs w:val="24"/>
              </w:rPr>
            </w:pPr>
          </w:p>
          <w:p w14:paraId="5D5FB2CD" w14:textId="0889A379" w:rsidR="00EC13E0" w:rsidRDefault="00EC13E0" w:rsidP="00BF33AC">
            <w:pPr>
              <w:rPr>
                <w:rFonts w:asciiTheme="minorHAnsi" w:hAnsiTheme="minorHAnsi" w:cstheme="minorHAnsi"/>
                <w:sz w:val="24"/>
                <w:szCs w:val="24"/>
              </w:rPr>
            </w:pPr>
            <w:r w:rsidRPr="00B057D5">
              <w:rPr>
                <w:rFonts w:asciiTheme="minorHAnsi" w:hAnsiTheme="minorHAnsi" w:cstheme="minorHAnsi"/>
                <w:sz w:val="24"/>
                <w:szCs w:val="24"/>
              </w:rPr>
              <w:t>Applicant describes two practices or methods (including those of any additional entities, as applicable) that demonstrate the ability to support households with patience and empathy</w:t>
            </w:r>
            <w:r w:rsidR="00BF33AC">
              <w:rPr>
                <w:rFonts w:asciiTheme="minorHAnsi" w:hAnsiTheme="minorHAnsi" w:cstheme="minorHAnsi"/>
                <w:sz w:val="24"/>
                <w:szCs w:val="24"/>
              </w:rPr>
              <w:t>.</w:t>
            </w:r>
          </w:p>
          <w:p w14:paraId="3B1FF77E" w14:textId="77777777" w:rsidR="00BF33AC" w:rsidRPr="00B057D5" w:rsidRDefault="00BF33AC" w:rsidP="00BF33AC">
            <w:pPr>
              <w:rPr>
                <w:rFonts w:asciiTheme="minorHAnsi" w:hAnsiTheme="minorHAnsi" w:cstheme="minorHAnsi"/>
                <w:sz w:val="24"/>
                <w:szCs w:val="24"/>
              </w:rPr>
            </w:pPr>
          </w:p>
          <w:p w14:paraId="3B5B4946" w14:textId="78A2D10E" w:rsidR="00EC13E0" w:rsidRDefault="00EC13E0" w:rsidP="00BF33AC">
            <w:pPr>
              <w:rPr>
                <w:rFonts w:asciiTheme="minorHAnsi" w:hAnsiTheme="minorHAnsi" w:cstheme="minorHAnsi"/>
                <w:sz w:val="24"/>
                <w:szCs w:val="24"/>
              </w:rPr>
            </w:pPr>
            <w:r w:rsidRPr="00B057D5">
              <w:rPr>
                <w:rFonts w:asciiTheme="minorHAnsi" w:hAnsiTheme="minorHAnsi" w:cstheme="minorHAnsi"/>
                <w:sz w:val="24"/>
                <w:szCs w:val="24"/>
              </w:rPr>
              <w:t>Applicant provides two examples (including those of any additional entities, as applicable) that demonstrate how its organization’s staff reflects the demographics of the households intended to be served</w:t>
            </w:r>
            <w:r w:rsidR="00BF33AC">
              <w:rPr>
                <w:rFonts w:asciiTheme="minorHAnsi" w:hAnsiTheme="minorHAnsi" w:cstheme="minorHAnsi"/>
                <w:sz w:val="24"/>
                <w:szCs w:val="24"/>
              </w:rPr>
              <w:t>.</w:t>
            </w:r>
          </w:p>
          <w:p w14:paraId="5C283C7B" w14:textId="77777777" w:rsidR="00BF33AC" w:rsidRPr="00B057D5" w:rsidRDefault="00BF33AC" w:rsidP="00BF33AC">
            <w:pPr>
              <w:rPr>
                <w:rFonts w:asciiTheme="minorHAnsi" w:hAnsiTheme="minorHAnsi" w:cstheme="minorHAnsi"/>
                <w:sz w:val="24"/>
                <w:szCs w:val="24"/>
              </w:rPr>
            </w:pPr>
          </w:p>
          <w:p w14:paraId="70E167C2" w14:textId="08E4614E" w:rsidR="00BF33AC" w:rsidRDefault="00EC13E0" w:rsidP="00BF33AC">
            <w:pPr>
              <w:rPr>
                <w:rFonts w:asciiTheme="minorHAnsi" w:hAnsiTheme="minorHAnsi" w:cstheme="minorHAnsi"/>
                <w:sz w:val="24"/>
                <w:szCs w:val="24"/>
              </w:rPr>
            </w:pPr>
            <w:r w:rsidRPr="00B057D5">
              <w:rPr>
                <w:rFonts w:asciiTheme="minorHAnsi" w:hAnsiTheme="minorHAnsi" w:cstheme="minorHAnsi"/>
                <w:sz w:val="24"/>
                <w:szCs w:val="24"/>
              </w:rPr>
              <w:t>Applicant provides at least one example of something their organization (including any additional entities) did differently this past year to increase equity</w:t>
            </w:r>
            <w:r w:rsidR="005A0CB8" w:rsidRPr="00B057D5">
              <w:rPr>
                <w:rFonts w:asciiTheme="minorHAnsi" w:hAnsiTheme="minorHAnsi" w:cstheme="minorHAnsi"/>
                <w:sz w:val="24"/>
                <w:szCs w:val="24"/>
              </w:rPr>
              <w:t>. Include any efforts and actions to provide equal opportunities for all people individually and systemically</w:t>
            </w:r>
            <w:r w:rsidR="00BF33AC">
              <w:rPr>
                <w:rFonts w:asciiTheme="minorHAnsi" w:hAnsiTheme="minorHAnsi" w:cstheme="minorHAnsi"/>
                <w:sz w:val="24"/>
                <w:szCs w:val="24"/>
              </w:rPr>
              <w:t>.</w:t>
            </w:r>
          </w:p>
          <w:p w14:paraId="196CD53D" w14:textId="77777777" w:rsidR="00BF33AC" w:rsidRPr="00B057D5" w:rsidRDefault="00BF33AC" w:rsidP="00BF33AC">
            <w:pPr>
              <w:rPr>
                <w:rFonts w:asciiTheme="minorHAnsi" w:hAnsiTheme="minorHAnsi" w:cstheme="minorHAnsi"/>
                <w:sz w:val="24"/>
                <w:szCs w:val="24"/>
              </w:rPr>
            </w:pPr>
          </w:p>
          <w:p w14:paraId="3816E45D" w14:textId="3C75993F" w:rsidR="00EC13E0" w:rsidRPr="00B057D5" w:rsidRDefault="00EC13E0" w:rsidP="00EC13E0">
            <w:pPr>
              <w:spacing w:after="120"/>
              <w:rPr>
                <w:rFonts w:asciiTheme="minorHAnsi" w:hAnsiTheme="minorHAnsi" w:cstheme="minorHAnsi"/>
                <w:b/>
                <w:sz w:val="24"/>
                <w:szCs w:val="24"/>
              </w:rPr>
            </w:pPr>
            <w:r w:rsidRPr="00B057D5">
              <w:rPr>
                <w:rFonts w:asciiTheme="minorHAnsi" w:hAnsiTheme="minorHAnsi" w:cstheme="minorHAnsi"/>
                <w:bCs/>
                <w:sz w:val="24"/>
                <w:szCs w:val="24"/>
              </w:rPr>
              <w:t>Applicant has a</w:t>
            </w:r>
            <w:r w:rsidR="003147DA" w:rsidRPr="00B057D5">
              <w:rPr>
                <w:rFonts w:asciiTheme="minorHAnsi" w:hAnsiTheme="minorHAnsi" w:cstheme="minorHAnsi"/>
                <w:bCs/>
                <w:sz w:val="24"/>
                <w:szCs w:val="24"/>
              </w:rPr>
              <w:t>n accessible</w:t>
            </w:r>
            <w:r w:rsidRPr="00B057D5">
              <w:rPr>
                <w:rFonts w:asciiTheme="minorHAnsi" w:hAnsiTheme="minorHAnsi" w:cstheme="minorHAnsi"/>
                <w:bCs/>
                <w:sz w:val="24"/>
                <w:szCs w:val="24"/>
              </w:rPr>
              <w:t xml:space="preserve"> language translation plan</w:t>
            </w:r>
            <w:r w:rsidR="003147DA" w:rsidRPr="00B057D5">
              <w:rPr>
                <w:rFonts w:asciiTheme="minorHAnsi" w:hAnsiTheme="minorHAnsi" w:cstheme="minorHAnsi"/>
                <w:bCs/>
                <w:sz w:val="24"/>
                <w:szCs w:val="24"/>
              </w:rPr>
              <w:t xml:space="preserve"> </w:t>
            </w:r>
            <w:r w:rsidR="003147DA" w:rsidRPr="00B057D5">
              <w:rPr>
                <w:rFonts w:asciiTheme="minorHAnsi" w:hAnsiTheme="minorHAnsi" w:cstheme="minorHAnsi"/>
                <w:bCs/>
                <w:sz w:val="24"/>
                <w:szCs w:val="24"/>
              </w:rPr>
              <w:lastRenderedPageBreak/>
              <w:t>that honors Participant privacy</w:t>
            </w:r>
            <w:r w:rsidR="008D6F1E">
              <w:rPr>
                <w:rFonts w:asciiTheme="minorHAnsi" w:hAnsiTheme="minorHAnsi" w:cstheme="minorHAnsi"/>
                <w:bCs/>
                <w:sz w:val="24"/>
                <w:szCs w:val="24"/>
              </w:rPr>
              <w:t>.</w:t>
            </w:r>
          </w:p>
        </w:tc>
        <w:tc>
          <w:tcPr>
            <w:tcW w:w="2021" w:type="dxa"/>
          </w:tcPr>
          <w:p w14:paraId="614386C5" w14:textId="2F51993B" w:rsidR="00EC13E0" w:rsidRPr="00B057D5" w:rsidRDefault="008B5B82" w:rsidP="008D6F1E">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lastRenderedPageBreak/>
              <w:t>30</w:t>
            </w:r>
            <w:r w:rsidR="00EC13E0" w:rsidRPr="00B057D5">
              <w:rPr>
                <w:rFonts w:asciiTheme="minorHAnsi" w:hAnsiTheme="minorHAnsi" w:cstheme="minorHAnsi"/>
                <w:b/>
                <w:sz w:val="24"/>
                <w:szCs w:val="24"/>
              </w:rPr>
              <w:t xml:space="preserve"> points</w:t>
            </w:r>
          </w:p>
        </w:tc>
      </w:tr>
      <w:tr w:rsidR="00EC13E0" w:rsidRPr="00B057D5" w14:paraId="4A2CE7A7" w14:textId="77777777" w:rsidTr="00177CA2">
        <w:tc>
          <w:tcPr>
            <w:tcW w:w="1975" w:type="dxa"/>
          </w:tcPr>
          <w:p w14:paraId="77C646D8" w14:textId="53B87EE8" w:rsidR="00EC13E0" w:rsidRPr="00B057D5" w:rsidRDefault="00EC13E0" w:rsidP="008D6F1E">
            <w:pPr>
              <w:spacing w:before="120" w:after="120"/>
              <w:rPr>
                <w:rFonts w:asciiTheme="minorHAnsi" w:hAnsiTheme="minorHAnsi" w:cstheme="minorHAnsi"/>
                <w:b/>
                <w:sz w:val="24"/>
                <w:szCs w:val="24"/>
              </w:rPr>
            </w:pPr>
            <w:r w:rsidRPr="00B057D5">
              <w:rPr>
                <w:rFonts w:asciiTheme="minorHAnsi" w:hAnsiTheme="minorHAnsi" w:cstheme="minorHAnsi"/>
                <w:b/>
                <w:sz w:val="24"/>
                <w:szCs w:val="24"/>
              </w:rPr>
              <w:t>Funding Request/Budget</w:t>
            </w:r>
          </w:p>
        </w:tc>
        <w:tc>
          <w:tcPr>
            <w:tcW w:w="5580" w:type="dxa"/>
          </w:tcPr>
          <w:p w14:paraId="0C98C1E3" w14:textId="02939560" w:rsidR="00EC13E0" w:rsidRPr="00F82C58" w:rsidRDefault="00EC13E0" w:rsidP="00BF33AC">
            <w:pPr>
              <w:spacing w:before="120"/>
              <w:rPr>
                <w:rFonts w:asciiTheme="minorHAnsi" w:hAnsiTheme="minorHAnsi" w:cstheme="minorHAnsi"/>
                <w:sz w:val="24"/>
                <w:szCs w:val="24"/>
              </w:rPr>
            </w:pPr>
            <w:r w:rsidRPr="00281837">
              <w:rPr>
                <w:rFonts w:asciiTheme="minorHAnsi" w:hAnsiTheme="minorHAnsi" w:cstheme="minorHAnsi"/>
                <w:sz w:val="24"/>
                <w:szCs w:val="24"/>
              </w:rPr>
              <w:t xml:space="preserve">The budget </w:t>
            </w:r>
            <w:r w:rsidR="00390B3E">
              <w:rPr>
                <w:rFonts w:asciiTheme="minorHAnsi" w:hAnsiTheme="minorHAnsi" w:cstheme="minorHAnsi"/>
                <w:sz w:val="24"/>
                <w:szCs w:val="24"/>
              </w:rPr>
              <w:t>should</w:t>
            </w:r>
            <w:r w:rsidR="00390B3E" w:rsidRPr="00281837">
              <w:rPr>
                <w:rFonts w:asciiTheme="minorHAnsi" w:hAnsiTheme="minorHAnsi" w:cstheme="minorHAnsi"/>
                <w:sz w:val="24"/>
                <w:szCs w:val="24"/>
              </w:rPr>
              <w:t xml:space="preserve"> </w:t>
            </w:r>
            <w:r w:rsidRPr="00281837">
              <w:rPr>
                <w:rFonts w:asciiTheme="minorHAnsi" w:hAnsiTheme="minorHAnsi" w:cstheme="minorHAnsi"/>
                <w:sz w:val="24"/>
                <w:szCs w:val="24"/>
              </w:rPr>
              <w:t xml:space="preserve">reasonable and </w:t>
            </w:r>
            <w:r w:rsidR="00390B3E">
              <w:rPr>
                <w:rFonts w:asciiTheme="minorHAnsi" w:hAnsiTheme="minorHAnsi" w:cstheme="minorHAnsi"/>
                <w:sz w:val="24"/>
                <w:szCs w:val="24"/>
              </w:rPr>
              <w:t xml:space="preserve">should </w:t>
            </w:r>
            <w:r w:rsidRPr="00281837">
              <w:rPr>
                <w:rFonts w:asciiTheme="minorHAnsi" w:hAnsiTheme="minorHAnsi" w:cstheme="minorHAnsi"/>
                <w:sz w:val="24"/>
                <w:szCs w:val="24"/>
              </w:rPr>
              <w:t xml:space="preserve">align with the </w:t>
            </w:r>
            <w:r w:rsidR="00390B3E">
              <w:rPr>
                <w:rFonts w:asciiTheme="minorHAnsi" w:hAnsiTheme="minorHAnsi" w:cstheme="minorHAnsi"/>
                <w:sz w:val="24"/>
                <w:szCs w:val="24"/>
              </w:rPr>
              <w:t xml:space="preserve">Local Program Design and Capacity </w:t>
            </w:r>
            <w:r w:rsidRPr="00281837">
              <w:rPr>
                <w:rFonts w:asciiTheme="minorHAnsi" w:hAnsiTheme="minorHAnsi" w:cstheme="minorHAnsi"/>
                <w:sz w:val="24"/>
                <w:szCs w:val="24"/>
              </w:rPr>
              <w:t>narrative</w:t>
            </w:r>
            <w:r w:rsidR="00390B3E">
              <w:rPr>
                <w:rFonts w:asciiTheme="minorHAnsi" w:hAnsiTheme="minorHAnsi" w:cstheme="minorHAnsi"/>
                <w:sz w:val="24"/>
                <w:szCs w:val="24"/>
              </w:rPr>
              <w:t>s</w:t>
            </w:r>
            <w:r w:rsidR="00BF33AC" w:rsidRPr="00281837">
              <w:rPr>
                <w:rFonts w:asciiTheme="minorHAnsi" w:hAnsiTheme="minorHAnsi" w:cstheme="minorHAnsi"/>
                <w:sz w:val="24"/>
                <w:szCs w:val="24"/>
              </w:rPr>
              <w:t>.</w:t>
            </w:r>
          </w:p>
          <w:p w14:paraId="7DA4D7D7" w14:textId="77777777" w:rsidR="00BF33AC" w:rsidRPr="00F82C58" w:rsidRDefault="00BF33AC" w:rsidP="00BF33AC">
            <w:pPr>
              <w:rPr>
                <w:rFonts w:asciiTheme="minorHAnsi" w:hAnsiTheme="minorHAnsi" w:cstheme="minorHAnsi"/>
                <w:sz w:val="24"/>
                <w:szCs w:val="24"/>
              </w:rPr>
            </w:pPr>
          </w:p>
          <w:p w14:paraId="3CB71CDE" w14:textId="272566F9" w:rsidR="00F37C18" w:rsidRDefault="00EC13E0" w:rsidP="00BF33AC">
            <w:pPr>
              <w:rPr>
                <w:rFonts w:asciiTheme="minorHAnsi" w:hAnsiTheme="minorHAnsi" w:cstheme="minorHAnsi"/>
                <w:sz w:val="24"/>
                <w:szCs w:val="24"/>
              </w:rPr>
            </w:pPr>
            <w:r w:rsidRPr="00281837">
              <w:rPr>
                <w:rFonts w:asciiTheme="minorHAnsi" w:hAnsiTheme="minorHAnsi" w:cstheme="minorHAnsi"/>
                <w:sz w:val="24"/>
                <w:szCs w:val="24"/>
              </w:rPr>
              <w:t>The narrative clearly justifies the applicant's budget</w:t>
            </w:r>
            <w:r w:rsidR="00390B3E">
              <w:rPr>
                <w:rFonts w:asciiTheme="minorHAnsi" w:hAnsiTheme="minorHAnsi" w:cstheme="minorHAnsi"/>
                <w:sz w:val="24"/>
                <w:szCs w:val="24"/>
              </w:rPr>
              <w:t xml:space="preserve">. </w:t>
            </w:r>
            <w:r w:rsidRPr="00281837">
              <w:rPr>
                <w:rFonts w:asciiTheme="minorHAnsi" w:hAnsiTheme="minorHAnsi" w:cstheme="minorHAnsi"/>
                <w:sz w:val="24"/>
                <w:szCs w:val="24"/>
              </w:rPr>
              <w:t>This should include factors such as</w:t>
            </w:r>
            <w:r w:rsidR="0022065F" w:rsidRPr="00281837">
              <w:rPr>
                <w:rFonts w:asciiTheme="minorHAnsi" w:hAnsiTheme="minorHAnsi" w:cstheme="minorHAnsi"/>
                <w:sz w:val="24"/>
                <w:szCs w:val="24"/>
              </w:rPr>
              <w:t xml:space="preserve"> the means of determining the amount of rental assistance,</w:t>
            </w:r>
            <w:r w:rsidRPr="00281837">
              <w:rPr>
                <w:rFonts w:asciiTheme="minorHAnsi" w:hAnsiTheme="minorHAnsi" w:cstheme="minorHAnsi"/>
                <w:sz w:val="24"/>
                <w:szCs w:val="24"/>
              </w:rPr>
              <w:t xml:space="preserve"> anticipated rent increase timelines</w:t>
            </w:r>
            <w:r w:rsidR="0022065F" w:rsidRPr="00281837">
              <w:rPr>
                <w:rFonts w:asciiTheme="minorHAnsi" w:hAnsiTheme="minorHAnsi" w:cstheme="minorHAnsi"/>
                <w:sz w:val="24"/>
                <w:szCs w:val="24"/>
              </w:rPr>
              <w:t>,</w:t>
            </w:r>
            <w:r w:rsidRPr="00281837">
              <w:rPr>
                <w:rFonts w:asciiTheme="minorHAnsi" w:hAnsiTheme="minorHAnsi" w:cstheme="minorHAnsi"/>
                <w:sz w:val="24"/>
                <w:szCs w:val="24"/>
              </w:rPr>
              <w:t xml:space="preserve"> and how they will monitor rent changes for any SBRA properties, designated Long Term Homeless</w:t>
            </w:r>
            <w:r w:rsidR="0022065F" w:rsidRPr="00281837">
              <w:rPr>
                <w:rFonts w:asciiTheme="minorHAnsi" w:hAnsiTheme="minorHAnsi" w:cstheme="minorHAnsi"/>
                <w:sz w:val="24"/>
                <w:szCs w:val="24"/>
              </w:rPr>
              <w:t>,</w:t>
            </w:r>
            <w:r w:rsidR="005A0CB8" w:rsidRPr="00281837">
              <w:rPr>
                <w:rFonts w:asciiTheme="minorHAnsi" w:hAnsiTheme="minorHAnsi" w:cstheme="minorHAnsi"/>
                <w:sz w:val="24"/>
                <w:szCs w:val="24"/>
              </w:rPr>
              <w:t xml:space="preserve"> HPH</w:t>
            </w:r>
            <w:r w:rsidRPr="00281837">
              <w:rPr>
                <w:rFonts w:asciiTheme="minorHAnsi" w:hAnsiTheme="minorHAnsi" w:cstheme="minorHAnsi"/>
                <w:sz w:val="24"/>
                <w:szCs w:val="24"/>
              </w:rPr>
              <w:t xml:space="preserve"> units, and any other rent-restricted sites.</w:t>
            </w:r>
            <w:r w:rsidR="009A2786" w:rsidRPr="00281837">
              <w:rPr>
                <w:rFonts w:asciiTheme="minorHAnsi" w:hAnsiTheme="minorHAnsi" w:cstheme="minorHAnsi"/>
                <w:sz w:val="24"/>
                <w:szCs w:val="24"/>
              </w:rPr>
              <w:t xml:space="preserve"> Cite</w:t>
            </w:r>
            <w:r w:rsidR="00BF33AC" w:rsidRPr="00281837">
              <w:rPr>
                <w:rFonts w:asciiTheme="minorHAnsi" w:hAnsiTheme="minorHAnsi" w:cstheme="minorHAnsi"/>
                <w:sz w:val="24"/>
                <w:szCs w:val="24"/>
              </w:rPr>
              <w:t xml:space="preserve"> </w:t>
            </w:r>
            <w:r w:rsidR="004F1CAF">
              <w:rPr>
                <w:rFonts w:asciiTheme="minorHAnsi" w:hAnsiTheme="minorHAnsi" w:cstheme="minorHAnsi"/>
                <w:sz w:val="24"/>
                <w:szCs w:val="24"/>
              </w:rPr>
              <w:t>p</w:t>
            </w:r>
            <w:r w:rsidR="00D32464" w:rsidRPr="00281837">
              <w:rPr>
                <w:rFonts w:asciiTheme="minorHAnsi" w:hAnsiTheme="minorHAnsi" w:cstheme="minorHAnsi"/>
                <w:sz w:val="24"/>
                <w:szCs w:val="24"/>
              </w:rPr>
              <w:t xml:space="preserve">ayment </w:t>
            </w:r>
            <w:r w:rsidR="004F1CAF">
              <w:rPr>
                <w:rFonts w:asciiTheme="minorHAnsi" w:hAnsiTheme="minorHAnsi" w:cstheme="minorHAnsi"/>
                <w:sz w:val="24"/>
                <w:szCs w:val="24"/>
              </w:rPr>
              <w:t>s</w:t>
            </w:r>
            <w:r w:rsidR="00D32464" w:rsidRPr="00281837">
              <w:rPr>
                <w:rFonts w:asciiTheme="minorHAnsi" w:hAnsiTheme="minorHAnsi" w:cstheme="minorHAnsi"/>
                <w:sz w:val="24"/>
                <w:szCs w:val="24"/>
              </w:rPr>
              <w:t>tandards</w:t>
            </w:r>
            <w:r w:rsidR="004F1CAF">
              <w:rPr>
                <w:rFonts w:asciiTheme="minorHAnsi" w:hAnsiTheme="minorHAnsi" w:cstheme="minorHAnsi"/>
                <w:sz w:val="24"/>
                <w:szCs w:val="24"/>
              </w:rPr>
              <w:t>, as determined by HUD,</w:t>
            </w:r>
            <w:r w:rsidR="00D32464" w:rsidRPr="00281837">
              <w:rPr>
                <w:rFonts w:asciiTheme="minorHAnsi" w:hAnsiTheme="minorHAnsi" w:cstheme="minorHAnsi"/>
                <w:sz w:val="24"/>
                <w:szCs w:val="24"/>
              </w:rPr>
              <w:t xml:space="preserve"> (a link or jurisdictional reference and date are fine) used to calculate rents. If multiple </w:t>
            </w:r>
            <w:r w:rsidR="004F1CAF">
              <w:rPr>
                <w:rFonts w:asciiTheme="minorHAnsi" w:hAnsiTheme="minorHAnsi" w:cstheme="minorHAnsi"/>
                <w:sz w:val="24"/>
                <w:szCs w:val="24"/>
              </w:rPr>
              <w:t>p</w:t>
            </w:r>
            <w:r w:rsidR="00D32464" w:rsidRPr="00281837">
              <w:rPr>
                <w:rFonts w:asciiTheme="minorHAnsi" w:hAnsiTheme="minorHAnsi" w:cstheme="minorHAnsi"/>
                <w:sz w:val="24"/>
                <w:szCs w:val="24"/>
              </w:rPr>
              <w:t xml:space="preserve">ayment </w:t>
            </w:r>
            <w:r w:rsidR="004F1CAF">
              <w:rPr>
                <w:rFonts w:asciiTheme="minorHAnsi" w:hAnsiTheme="minorHAnsi" w:cstheme="minorHAnsi"/>
                <w:sz w:val="24"/>
                <w:szCs w:val="24"/>
              </w:rPr>
              <w:t>s</w:t>
            </w:r>
            <w:r w:rsidR="00D32464" w:rsidRPr="00281837">
              <w:rPr>
                <w:rFonts w:asciiTheme="minorHAnsi" w:hAnsiTheme="minorHAnsi" w:cstheme="minorHAnsi"/>
                <w:sz w:val="24"/>
                <w:szCs w:val="24"/>
              </w:rPr>
              <w:t>tandards are used due to multiple jurisdictions in the Service Area, detail methods such as average, weighted average, or other blending that informs your rent calculation</w:t>
            </w:r>
            <w:r w:rsidR="008D6F1E" w:rsidRPr="00281837">
              <w:rPr>
                <w:rFonts w:asciiTheme="minorHAnsi" w:hAnsiTheme="minorHAnsi" w:cstheme="minorHAnsi"/>
                <w:sz w:val="24"/>
                <w:szCs w:val="24"/>
              </w:rPr>
              <w:t>.</w:t>
            </w:r>
          </w:p>
          <w:p w14:paraId="04E68E86" w14:textId="77777777" w:rsidR="00F37C18" w:rsidRDefault="00F37C18" w:rsidP="00BF33AC">
            <w:pPr>
              <w:rPr>
                <w:rFonts w:asciiTheme="minorHAnsi" w:hAnsiTheme="minorHAnsi" w:cstheme="minorHAnsi"/>
                <w:sz w:val="24"/>
                <w:szCs w:val="24"/>
              </w:rPr>
            </w:pPr>
          </w:p>
          <w:p w14:paraId="08145D78" w14:textId="60EC323A" w:rsidR="00F37C18" w:rsidRDefault="00F37C18" w:rsidP="00BF33AC">
            <w:pPr>
              <w:rPr>
                <w:rFonts w:asciiTheme="minorHAnsi" w:hAnsiTheme="minorHAnsi" w:cstheme="minorHAnsi"/>
                <w:sz w:val="24"/>
                <w:szCs w:val="24"/>
              </w:rPr>
            </w:pPr>
            <w:r>
              <w:rPr>
                <w:rFonts w:asciiTheme="minorHAnsi" w:hAnsiTheme="minorHAnsi" w:cstheme="minorHAnsi"/>
                <w:sz w:val="24"/>
                <w:szCs w:val="24"/>
              </w:rPr>
              <w:t xml:space="preserve">If the applicant is using the option of leveraging other funds </w:t>
            </w:r>
            <w:r w:rsidRPr="00281837">
              <w:rPr>
                <w:rFonts w:asciiTheme="minorHAnsi" w:hAnsiTheme="minorHAnsi" w:cstheme="minorHAnsi"/>
                <w:sz w:val="24"/>
                <w:szCs w:val="24"/>
              </w:rPr>
              <w:t>from sources other than Rental Assistance</w:t>
            </w:r>
            <w:r>
              <w:rPr>
                <w:rFonts w:asciiTheme="minorHAnsi" w:hAnsiTheme="minorHAnsi" w:cstheme="minorHAnsi"/>
                <w:sz w:val="24"/>
                <w:szCs w:val="24"/>
              </w:rPr>
              <w:t>, how this is factored into the budget.</w:t>
            </w:r>
          </w:p>
          <w:p w14:paraId="2A45516C" w14:textId="3FB9A437" w:rsidR="00F37C18" w:rsidRDefault="00390B3E" w:rsidP="00281837">
            <w:pPr>
              <w:spacing w:before="120"/>
              <w:rPr>
                <w:rFonts w:asciiTheme="minorHAnsi" w:hAnsiTheme="minorHAnsi" w:cstheme="minorHAnsi"/>
                <w:sz w:val="24"/>
                <w:szCs w:val="24"/>
              </w:rPr>
            </w:pPr>
            <w:r>
              <w:rPr>
                <w:rFonts w:asciiTheme="minorHAnsi" w:hAnsiTheme="minorHAnsi" w:cstheme="minorHAnsi"/>
                <w:sz w:val="24"/>
                <w:szCs w:val="24"/>
              </w:rPr>
              <w:t>The</w:t>
            </w:r>
            <w:r w:rsidR="00F37C18">
              <w:rPr>
                <w:rFonts w:asciiTheme="minorHAnsi" w:hAnsiTheme="minorHAnsi" w:cstheme="minorHAnsi"/>
                <w:sz w:val="24"/>
                <w:szCs w:val="24"/>
              </w:rPr>
              <w:t xml:space="preserve"> applicant should use the</w:t>
            </w:r>
            <w:r>
              <w:rPr>
                <w:rFonts w:asciiTheme="minorHAnsi" w:hAnsiTheme="minorHAnsi" w:cstheme="minorHAnsi"/>
                <w:sz w:val="24"/>
                <w:szCs w:val="24"/>
              </w:rPr>
              <w:t xml:space="preserve"> HTF Program Rental Assistance Budget workbook’s Utilization Projection tab </w:t>
            </w:r>
            <w:r w:rsidR="00F37C18">
              <w:rPr>
                <w:rFonts w:asciiTheme="minorHAnsi" w:hAnsiTheme="minorHAnsi" w:cstheme="minorHAnsi"/>
                <w:sz w:val="24"/>
                <w:szCs w:val="24"/>
              </w:rPr>
              <w:t xml:space="preserve">to </w:t>
            </w:r>
            <w:r>
              <w:rPr>
                <w:rFonts w:asciiTheme="minorHAnsi" w:hAnsiTheme="minorHAnsi" w:cstheme="minorHAnsi"/>
                <w:sz w:val="24"/>
                <w:szCs w:val="24"/>
              </w:rPr>
              <w:t xml:space="preserve">indicate </w:t>
            </w:r>
            <w:r w:rsidRPr="00281837">
              <w:rPr>
                <w:rFonts w:asciiTheme="minorHAnsi" w:hAnsiTheme="minorHAnsi" w:cstheme="minorHAnsi"/>
                <w:sz w:val="24"/>
                <w:szCs w:val="24"/>
              </w:rPr>
              <w:t>manag</w:t>
            </w:r>
            <w:r w:rsidR="00F37C18">
              <w:rPr>
                <w:rFonts w:asciiTheme="minorHAnsi" w:hAnsiTheme="minorHAnsi" w:cstheme="minorHAnsi"/>
                <w:sz w:val="24"/>
                <w:szCs w:val="24"/>
              </w:rPr>
              <w:t>ing</w:t>
            </w:r>
            <w:r w:rsidRPr="00281837">
              <w:rPr>
                <w:rFonts w:asciiTheme="minorHAnsi" w:hAnsiTheme="minorHAnsi" w:cstheme="minorHAnsi"/>
                <w:sz w:val="24"/>
                <w:szCs w:val="24"/>
              </w:rPr>
              <w:t xml:space="preserve"> the rate of expenditures through the duration of the grant period.</w:t>
            </w:r>
          </w:p>
          <w:p w14:paraId="64348317" w14:textId="51AF4908" w:rsidR="00BF33AC" w:rsidRPr="00F82C58" w:rsidRDefault="00EC13E0" w:rsidP="00281837">
            <w:pPr>
              <w:spacing w:before="120"/>
              <w:rPr>
                <w:rFonts w:asciiTheme="minorHAnsi" w:hAnsiTheme="minorHAnsi" w:cstheme="minorHAnsi"/>
                <w:sz w:val="24"/>
                <w:szCs w:val="24"/>
              </w:rPr>
            </w:pPr>
            <w:r w:rsidRPr="00281837">
              <w:rPr>
                <w:rFonts w:asciiTheme="minorHAnsi" w:hAnsiTheme="minorHAnsi" w:cstheme="minorHAnsi"/>
                <w:sz w:val="24"/>
                <w:szCs w:val="24"/>
              </w:rPr>
              <w:t>If requesting Housing Related Expenses, activities are identified with estimated breakdown of expenses</w:t>
            </w:r>
            <w:r w:rsidR="008D6F1E" w:rsidRPr="00281837">
              <w:rPr>
                <w:rFonts w:asciiTheme="minorHAnsi" w:hAnsiTheme="minorHAnsi" w:cstheme="minorHAnsi"/>
                <w:sz w:val="24"/>
                <w:szCs w:val="24"/>
              </w:rPr>
              <w:t>.</w:t>
            </w:r>
            <w:r w:rsidR="00F37C18" w:rsidRPr="00F82C58" w:rsidDel="00F37C18">
              <w:rPr>
                <w:rFonts w:asciiTheme="minorHAnsi" w:hAnsiTheme="minorHAnsi" w:cstheme="minorHAnsi"/>
                <w:sz w:val="24"/>
                <w:szCs w:val="24"/>
              </w:rPr>
              <w:t xml:space="preserve"> </w:t>
            </w:r>
          </w:p>
          <w:p w14:paraId="5B52C6DA" w14:textId="1493F7DF" w:rsidR="00EC13E0" w:rsidRPr="00F82C58" w:rsidRDefault="00F37C18" w:rsidP="00CB6D18">
            <w:pPr>
              <w:spacing w:before="120"/>
              <w:rPr>
                <w:rFonts w:asciiTheme="minorHAnsi" w:hAnsiTheme="minorHAnsi" w:cstheme="minorHAnsi"/>
                <w:sz w:val="24"/>
                <w:szCs w:val="24"/>
              </w:rPr>
            </w:pPr>
            <w:r>
              <w:rPr>
                <w:rFonts w:asciiTheme="minorHAnsi" w:hAnsiTheme="minorHAnsi" w:cstheme="minorHAnsi"/>
                <w:sz w:val="24"/>
                <w:szCs w:val="24"/>
              </w:rPr>
              <w:t>Current applicant</w:t>
            </w:r>
            <w:r w:rsidR="00EC13E0" w:rsidRPr="00281837">
              <w:rPr>
                <w:rFonts w:asciiTheme="minorHAnsi" w:hAnsiTheme="minorHAnsi" w:cstheme="minorHAnsi"/>
                <w:sz w:val="24"/>
                <w:szCs w:val="24"/>
              </w:rPr>
              <w:t xml:space="preserve"> describes knowledge gained from managing past budgets and how they will incorporate them in future</w:t>
            </w:r>
            <w:r w:rsidR="008D6F1E" w:rsidRPr="00281837">
              <w:rPr>
                <w:rFonts w:asciiTheme="minorHAnsi" w:hAnsiTheme="minorHAnsi" w:cstheme="minorHAnsi"/>
                <w:sz w:val="24"/>
                <w:szCs w:val="24"/>
              </w:rPr>
              <w:t>.</w:t>
            </w:r>
          </w:p>
        </w:tc>
        <w:tc>
          <w:tcPr>
            <w:tcW w:w="2021" w:type="dxa"/>
          </w:tcPr>
          <w:p w14:paraId="11A38B8A" w14:textId="0B98E302" w:rsidR="00EC13E0" w:rsidRPr="00B057D5" w:rsidRDefault="00EC13E0" w:rsidP="008D6F1E">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t>1</w:t>
            </w:r>
            <w:r w:rsidR="00E84C74">
              <w:rPr>
                <w:rFonts w:asciiTheme="minorHAnsi" w:hAnsiTheme="minorHAnsi" w:cstheme="minorHAnsi"/>
                <w:b/>
                <w:sz w:val="24"/>
                <w:szCs w:val="24"/>
              </w:rPr>
              <w:t>0</w:t>
            </w:r>
            <w:r w:rsidRPr="00B057D5">
              <w:rPr>
                <w:rFonts w:asciiTheme="minorHAnsi" w:hAnsiTheme="minorHAnsi" w:cstheme="minorHAnsi"/>
                <w:b/>
                <w:sz w:val="24"/>
                <w:szCs w:val="24"/>
              </w:rPr>
              <w:t xml:space="preserve"> points</w:t>
            </w:r>
          </w:p>
        </w:tc>
      </w:tr>
      <w:tr w:rsidR="00EC13E0" w:rsidRPr="00B057D5" w14:paraId="4DBCB1E1" w14:textId="77777777" w:rsidTr="00585205">
        <w:trPr>
          <w:trHeight w:val="432"/>
        </w:trPr>
        <w:tc>
          <w:tcPr>
            <w:tcW w:w="7555" w:type="dxa"/>
            <w:gridSpan w:val="2"/>
            <w:shd w:val="clear" w:color="auto" w:fill="D9D9D9" w:themeFill="background1" w:themeFillShade="D9"/>
            <w:vAlign w:val="center"/>
          </w:tcPr>
          <w:p w14:paraId="782A9464" w14:textId="77777777" w:rsidR="00EC13E0" w:rsidRPr="00B057D5" w:rsidRDefault="00EC13E0" w:rsidP="008D6F1E">
            <w:pPr>
              <w:spacing w:before="120" w:after="120"/>
              <w:jc w:val="right"/>
              <w:rPr>
                <w:rFonts w:asciiTheme="minorHAnsi" w:hAnsiTheme="minorHAnsi" w:cstheme="minorHAnsi"/>
                <w:b/>
                <w:sz w:val="24"/>
                <w:szCs w:val="24"/>
              </w:rPr>
            </w:pPr>
            <w:r w:rsidRPr="00B057D5">
              <w:rPr>
                <w:rFonts w:asciiTheme="minorHAnsi" w:hAnsiTheme="minorHAnsi" w:cstheme="minorHAnsi"/>
                <w:b/>
                <w:sz w:val="24"/>
                <w:szCs w:val="24"/>
              </w:rPr>
              <w:t>TOTAL:</w:t>
            </w:r>
          </w:p>
        </w:tc>
        <w:tc>
          <w:tcPr>
            <w:tcW w:w="2021" w:type="dxa"/>
            <w:shd w:val="clear" w:color="auto" w:fill="D9D9D9" w:themeFill="background1" w:themeFillShade="D9"/>
            <w:vAlign w:val="center"/>
          </w:tcPr>
          <w:p w14:paraId="148BAEC7" w14:textId="77777777" w:rsidR="00EC13E0" w:rsidRPr="00B057D5" w:rsidRDefault="00EC13E0" w:rsidP="008D6F1E">
            <w:pPr>
              <w:pStyle w:val="ListParagraph"/>
              <w:spacing w:before="120" w:after="120" w:line="240" w:lineRule="auto"/>
              <w:ind w:left="0"/>
              <w:jc w:val="center"/>
              <w:rPr>
                <w:rFonts w:asciiTheme="minorHAnsi" w:hAnsiTheme="minorHAnsi" w:cstheme="minorHAnsi"/>
                <w:b/>
                <w:sz w:val="24"/>
                <w:szCs w:val="24"/>
              </w:rPr>
            </w:pPr>
            <w:r w:rsidRPr="00B057D5">
              <w:rPr>
                <w:rFonts w:asciiTheme="minorHAnsi" w:hAnsiTheme="minorHAnsi" w:cstheme="minorHAnsi"/>
                <w:b/>
                <w:sz w:val="24"/>
                <w:szCs w:val="24"/>
              </w:rPr>
              <w:t>100 Points</w:t>
            </w:r>
          </w:p>
        </w:tc>
      </w:tr>
    </w:tbl>
    <w:p w14:paraId="215B55B3" w14:textId="3608A28F" w:rsidR="00F37C18" w:rsidRDefault="00F37C18" w:rsidP="00967318">
      <w:pPr>
        <w:spacing w:after="0" w:line="240" w:lineRule="auto"/>
        <w:rPr>
          <w:rFonts w:eastAsia="Times New Roman" w:cstheme="minorHAnsi"/>
          <w:sz w:val="24"/>
          <w:szCs w:val="24"/>
        </w:rPr>
      </w:pPr>
    </w:p>
    <w:p w14:paraId="04511042" w14:textId="77777777" w:rsidR="00F37C18" w:rsidRDefault="00F37C18">
      <w:pPr>
        <w:rPr>
          <w:rFonts w:eastAsia="Times New Roman" w:cstheme="minorHAnsi"/>
          <w:sz w:val="24"/>
          <w:szCs w:val="24"/>
        </w:rPr>
      </w:pPr>
      <w:r>
        <w:rPr>
          <w:rFonts w:eastAsia="Times New Roman" w:cstheme="minorHAnsi"/>
          <w:sz w:val="24"/>
          <w:szCs w:val="24"/>
        </w:rPr>
        <w:br w:type="page"/>
      </w:r>
    </w:p>
    <w:p w14:paraId="7F4177EF" w14:textId="172901D7" w:rsidR="0098769D" w:rsidRPr="00B057D5" w:rsidRDefault="0098769D" w:rsidP="008D6F1E">
      <w:pPr>
        <w:spacing w:after="120"/>
        <w:rPr>
          <w:rFonts w:eastAsia="Times New Roman" w:cstheme="minorHAnsi"/>
          <w:b/>
          <w:bCs/>
          <w:sz w:val="24"/>
          <w:szCs w:val="24"/>
        </w:rPr>
      </w:pPr>
      <w:r w:rsidRPr="00B057D5">
        <w:rPr>
          <w:rFonts w:eastAsia="Times New Roman" w:cstheme="minorHAnsi"/>
          <w:b/>
          <w:bCs/>
          <w:sz w:val="24"/>
          <w:szCs w:val="24"/>
        </w:rPr>
        <w:lastRenderedPageBreak/>
        <w:t>Housing Navigation Funds</w:t>
      </w:r>
    </w:p>
    <w:p w14:paraId="303527FB" w14:textId="5CD3E50C" w:rsidR="0098769D" w:rsidRPr="00B057D5" w:rsidRDefault="0098769D" w:rsidP="00967318">
      <w:pPr>
        <w:spacing w:after="0" w:line="240" w:lineRule="auto"/>
        <w:rPr>
          <w:rFonts w:cstheme="minorHAnsi"/>
          <w:color w:val="FF0000"/>
          <w:sz w:val="24"/>
          <w:szCs w:val="24"/>
        </w:rPr>
      </w:pPr>
      <w:r w:rsidRPr="00B057D5">
        <w:rPr>
          <w:rFonts w:eastAsia="Times New Roman" w:cstheme="minorHAnsi"/>
          <w:sz w:val="24"/>
          <w:szCs w:val="24"/>
        </w:rPr>
        <w:t xml:space="preserve">Applicants requesting </w:t>
      </w:r>
      <w:r w:rsidR="004F1CAF">
        <w:rPr>
          <w:rFonts w:eastAsia="Times New Roman" w:cstheme="minorHAnsi"/>
          <w:sz w:val="24"/>
          <w:szCs w:val="24"/>
        </w:rPr>
        <w:t>h</w:t>
      </w:r>
      <w:r w:rsidRPr="00B057D5">
        <w:rPr>
          <w:rFonts w:eastAsia="Times New Roman" w:cstheme="minorHAnsi"/>
          <w:sz w:val="24"/>
          <w:szCs w:val="24"/>
        </w:rPr>
        <w:t xml:space="preserve">ousing </w:t>
      </w:r>
      <w:r w:rsidR="004F1CAF">
        <w:rPr>
          <w:rFonts w:eastAsia="Times New Roman" w:cstheme="minorHAnsi"/>
          <w:sz w:val="24"/>
          <w:szCs w:val="24"/>
        </w:rPr>
        <w:t>n</w:t>
      </w:r>
      <w:r w:rsidRPr="00B057D5">
        <w:rPr>
          <w:rFonts w:eastAsia="Times New Roman" w:cstheme="minorHAnsi"/>
          <w:sz w:val="24"/>
          <w:szCs w:val="24"/>
        </w:rPr>
        <w:t xml:space="preserve">avigation </w:t>
      </w:r>
      <w:r w:rsidRPr="00B057D5">
        <w:rPr>
          <w:rFonts w:cstheme="minorHAnsi"/>
          <w:sz w:val="24"/>
          <w:szCs w:val="24"/>
        </w:rPr>
        <w:t>funds will only be</w:t>
      </w:r>
      <w:r w:rsidR="00A75558">
        <w:rPr>
          <w:rFonts w:cstheme="minorHAnsi"/>
          <w:sz w:val="24"/>
          <w:szCs w:val="24"/>
        </w:rPr>
        <w:t xml:space="preserve"> eligible to be</w:t>
      </w:r>
      <w:r w:rsidRPr="00B057D5">
        <w:rPr>
          <w:rFonts w:cstheme="minorHAnsi"/>
          <w:sz w:val="24"/>
          <w:szCs w:val="24"/>
        </w:rPr>
        <w:t xml:space="preserve"> awarded </w:t>
      </w:r>
      <w:r w:rsidR="004F1CAF">
        <w:rPr>
          <w:rFonts w:cstheme="minorHAnsi"/>
          <w:sz w:val="24"/>
          <w:szCs w:val="24"/>
        </w:rPr>
        <w:t>h</w:t>
      </w:r>
      <w:r w:rsidR="00A75558">
        <w:rPr>
          <w:rFonts w:cstheme="minorHAnsi"/>
          <w:sz w:val="24"/>
          <w:szCs w:val="24"/>
        </w:rPr>
        <w:t xml:space="preserve">ousing </w:t>
      </w:r>
      <w:r w:rsidR="004F1CAF">
        <w:rPr>
          <w:rFonts w:cstheme="minorHAnsi"/>
          <w:sz w:val="24"/>
          <w:szCs w:val="24"/>
        </w:rPr>
        <w:t>n</w:t>
      </w:r>
      <w:r w:rsidR="00A75558">
        <w:rPr>
          <w:rFonts w:cstheme="minorHAnsi"/>
          <w:sz w:val="24"/>
          <w:szCs w:val="24"/>
        </w:rPr>
        <w:t xml:space="preserve">avigation funds </w:t>
      </w:r>
      <w:r w:rsidRPr="00B057D5">
        <w:rPr>
          <w:rFonts w:cstheme="minorHAnsi"/>
          <w:sz w:val="24"/>
          <w:szCs w:val="24"/>
        </w:rPr>
        <w:t xml:space="preserve">if </w:t>
      </w:r>
      <w:r w:rsidR="001A0E21" w:rsidRPr="00B057D5">
        <w:rPr>
          <w:rFonts w:cstheme="minorHAnsi"/>
          <w:sz w:val="24"/>
          <w:szCs w:val="24"/>
        </w:rPr>
        <w:t xml:space="preserve">they </w:t>
      </w:r>
      <w:r w:rsidRPr="00B057D5">
        <w:rPr>
          <w:rFonts w:cstheme="minorHAnsi"/>
          <w:sz w:val="24"/>
          <w:szCs w:val="24"/>
        </w:rPr>
        <w:t xml:space="preserve">are selected for </w:t>
      </w:r>
      <w:r w:rsidR="001A0E21" w:rsidRPr="00B057D5">
        <w:rPr>
          <w:rFonts w:cstheme="minorHAnsi"/>
          <w:sz w:val="24"/>
          <w:szCs w:val="24"/>
        </w:rPr>
        <w:t>TBRA</w:t>
      </w:r>
      <w:r w:rsidRPr="00B057D5">
        <w:rPr>
          <w:rFonts w:cstheme="minorHAnsi"/>
          <w:sz w:val="24"/>
          <w:szCs w:val="24"/>
        </w:rPr>
        <w:t xml:space="preserve"> funding. </w:t>
      </w:r>
      <w:r w:rsidR="003F6414" w:rsidRPr="00B057D5">
        <w:rPr>
          <w:rFonts w:eastAsia="Times New Roman" w:cstheme="minorHAnsi"/>
          <w:sz w:val="24"/>
          <w:szCs w:val="24"/>
        </w:rPr>
        <w:t>T</w:t>
      </w:r>
      <w:r w:rsidRPr="00B057D5">
        <w:rPr>
          <w:rFonts w:eastAsia="Times New Roman" w:cstheme="minorHAnsi"/>
          <w:sz w:val="24"/>
          <w:szCs w:val="24"/>
        </w:rPr>
        <w:t xml:space="preserve">he </w:t>
      </w:r>
      <w:r w:rsidR="004F1CAF">
        <w:rPr>
          <w:rFonts w:eastAsia="Times New Roman" w:cstheme="minorHAnsi"/>
          <w:sz w:val="24"/>
          <w:szCs w:val="24"/>
        </w:rPr>
        <w:t>h</w:t>
      </w:r>
      <w:r w:rsidRPr="00B057D5">
        <w:rPr>
          <w:rFonts w:eastAsia="Times New Roman" w:cstheme="minorHAnsi"/>
          <w:sz w:val="24"/>
          <w:szCs w:val="24"/>
        </w:rPr>
        <w:t xml:space="preserve">ousing </w:t>
      </w:r>
      <w:r w:rsidR="004F1CAF">
        <w:rPr>
          <w:rFonts w:eastAsia="Times New Roman" w:cstheme="minorHAnsi"/>
          <w:sz w:val="24"/>
          <w:szCs w:val="24"/>
        </w:rPr>
        <w:t>n</w:t>
      </w:r>
      <w:r w:rsidRPr="00B057D5">
        <w:rPr>
          <w:rFonts w:eastAsia="Times New Roman" w:cstheme="minorHAnsi"/>
          <w:sz w:val="24"/>
          <w:szCs w:val="24"/>
        </w:rPr>
        <w:t xml:space="preserve">avigation </w:t>
      </w:r>
      <w:r w:rsidR="003F6414" w:rsidRPr="00B057D5">
        <w:rPr>
          <w:rFonts w:eastAsia="Times New Roman" w:cstheme="minorHAnsi"/>
          <w:sz w:val="24"/>
          <w:szCs w:val="24"/>
        </w:rPr>
        <w:t xml:space="preserve">funds are </w:t>
      </w:r>
      <w:r w:rsidRPr="00B057D5">
        <w:rPr>
          <w:rFonts w:eastAsia="Times New Roman" w:cstheme="minorHAnsi"/>
          <w:sz w:val="24"/>
          <w:szCs w:val="24"/>
        </w:rPr>
        <w:t xml:space="preserve">a separate </w:t>
      </w:r>
      <w:r w:rsidR="003F6414" w:rsidRPr="00B057D5">
        <w:rPr>
          <w:rFonts w:eastAsia="Times New Roman" w:cstheme="minorHAnsi"/>
          <w:sz w:val="24"/>
          <w:szCs w:val="24"/>
        </w:rPr>
        <w:t>set-aside</w:t>
      </w:r>
      <w:r w:rsidR="001A0E21" w:rsidRPr="00B057D5">
        <w:rPr>
          <w:rFonts w:eastAsia="Times New Roman" w:cstheme="minorHAnsi"/>
          <w:sz w:val="24"/>
          <w:szCs w:val="24"/>
        </w:rPr>
        <w:t>;</w:t>
      </w:r>
      <w:r w:rsidR="003F6414" w:rsidRPr="00B057D5">
        <w:rPr>
          <w:rFonts w:eastAsia="Times New Roman" w:cstheme="minorHAnsi"/>
          <w:sz w:val="24"/>
          <w:szCs w:val="24"/>
        </w:rPr>
        <w:t xml:space="preserve"> therefore</w:t>
      </w:r>
      <w:r w:rsidR="001A0E21" w:rsidRPr="00B057D5">
        <w:rPr>
          <w:rFonts w:eastAsia="Times New Roman" w:cstheme="minorHAnsi"/>
          <w:sz w:val="24"/>
          <w:szCs w:val="24"/>
        </w:rPr>
        <w:t>, applicants are</w:t>
      </w:r>
      <w:r w:rsidR="003F6414" w:rsidRPr="00B057D5">
        <w:rPr>
          <w:rFonts w:eastAsia="Times New Roman" w:cstheme="minorHAnsi"/>
          <w:sz w:val="24"/>
          <w:szCs w:val="24"/>
        </w:rPr>
        <w:t xml:space="preserve"> scored </w:t>
      </w:r>
      <w:r w:rsidRPr="00B057D5">
        <w:rPr>
          <w:rFonts w:eastAsia="Times New Roman" w:cstheme="minorHAnsi"/>
          <w:sz w:val="24"/>
          <w:szCs w:val="24"/>
        </w:rPr>
        <w:t xml:space="preserve">on a </w:t>
      </w:r>
      <w:r w:rsidR="003F6414" w:rsidRPr="00B057D5">
        <w:rPr>
          <w:rFonts w:eastAsia="Times New Roman" w:cstheme="minorHAnsi"/>
          <w:sz w:val="24"/>
          <w:szCs w:val="24"/>
        </w:rPr>
        <w:t xml:space="preserve">separate </w:t>
      </w:r>
      <w:r w:rsidR="005C33D4" w:rsidRPr="00B057D5">
        <w:rPr>
          <w:rFonts w:eastAsia="Times New Roman" w:cstheme="minorHAnsi"/>
          <w:sz w:val="24"/>
          <w:szCs w:val="24"/>
        </w:rPr>
        <w:t>4</w:t>
      </w:r>
      <w:r w:rsidRPr="00B057D5">
        <w:rPr>
          <w:rFonts w:eastAsia="Times New Roman" w:cstheme="minorHAnsi"/>
          <w:sz w:val="24"/>
          <w:szCs w:val="24"/>
        </w:rPr>
        <w:t>0</w:t>
      </w:r>
      <w:r w:rsidR="00A46EA0" w:rsidRPr="00B057D5">
        <w:rPr>
          <w:rFonts w:eastAsia="Times New Roman" w:cstheme="minorHAnsi"/>
          <w:sz w:val="24"/>
          <w:szCs w:val="24"/>
        </w:rPr>
        <w:t>-</w:t>
      </w:r>
      <w:r w:rsidRPr="00B057D5">
        <w:rPr>
          <w:rFonts w:eastAsia="Times New Roman" w:cstheme="minorHAnsi"/>
          <w:sz w:val="24"/>
          <w:szCs w:val="24"/>
        </w:rPr>
        <w:t>point scale</w:t>
      </w:r>
      <w:r w:rsidR="00B35857" w:rsidRPr="00B057D5">
        <w:rPr>
          <w:rFonts w:eastAsia="Times New Roman" w:cstheme="minorHAnsi"/>
          <w:sz w:val="24"/>
          <w:szCs w:val="24"/>
        </w:rPr>
        <w:t xml:space="preserve"> in addition to the scoring criteria listed above</w:t>
      </w:r>
      <w:r w:rsidRPr="00B057D5">
        <w:rPr>
          <w:rFonts w:eastAsia="Times New Roman" w:cstheme="minorHAnsi"/>
          <w:sz w:val="24"/>
          <w:szCs w:val="24"/>
        </w:rPr>
        <w:t>.</w:t>
      </w:r>
    </w:p>
    <w:p w14:paraId="4A50D1FB" w14:textId="77777777" w:rsidR="002315C8" w:rsidRPr="00B057D5" w:rsidRDefault="002315C8" w:rsidP="00967318">
      <w:pPr>
        <w:spacing w:after="0" w:line="240" w:lineRule="auto"/>
        <w:rPr>
          <w:rFonts w:cstheme="minorHAnsi"/>
          <w:color w:val="FF0000"/>
          <w:sz w:val="24"/>
          <w:szCs w:val="24"/>
        </w:rPr>
      </w:pPr>
    </w:p>
    <w:tbl>
      <w:tblPr>
        <w:tblStyle w:val="TableGrid"/>
        <w:tblW w:w="9812" w:type="dxa"/>
        <w:tblLook w:val="04A0" w:firstRow="1" w:lastRow="0" w:firstColumn="1" w:lastColumn="0" w:noHBand="0" w:noVBand="1"/>
      </w:tblPr>
      <w:tblGrid>
        <w:gridCol w:w="3438"/>
        <w:gridCol w:w="4058"/>
        <w:gridCol w:w="2316"/>
      </w:tblGrid>
      <w:tr w:rsidR="00342A2D" w:rsidRPr="00B057D5" w14:paraId="44E6204E" w14:textId="77777777" w:rsidTr="00643014">
        <w:trPr>
          <w:trHeight w:val="432"/>
          <w:tblHeader/>
        </w:trPr>
        <w:tc>
          <w:tcPr>
            <w:tcW w:w="3438" w:type="dxa"/>
            <w:shd w:val="clear" w:color="auto" w:fill="D9D9D9" w:themeFill="background1" w:themeFillShade="D9"/>
            <w:vAlign w:val="center"/>
          </w:tcPr>
          <w:p w14:paraId="7F7443AC" w14:textId="77777777" w:rsidR="00342A2D" w:rsidRPr="00B057D5" w:rsidRDefault="001E74A4" w:rsidP="00643014">
            <w:pPr>
              <w:jc w:val="center"/>
              <w:rPr>
                <w:rFonts w:asciiTheme="minorHAnsi" w:hAnsiTheme="minorHAnsi" w:cstheme="minorHAnsi"/>
                <w:b/>
                <w:sz w:val="24"/>
                <w:szCs w:val="24"/>
              </w:rPr>
            </w:pPr>
            <w:r w:rsidRPr="00B057D5">
              <w:rPr>
                <w:rFonts w:asciiTheme="minorHAnsi" w:hAnsiTheme="minorHAnsi" w:cstheme="minorHAnsi"/>
                <w:b/>
                <w:sz w:val="24"/>
                <w:szCs w:val="24"/>
              </w:rPr>
              <w:t>CATEGORY</w:t>
            </w:r>
          </w:p>
        </w:tc>
        <w:tc>
          <w:tcPr>
            <w:tcW w:w="4058" w:type="dxa"/>
            <w:shd w:val="clear" w:color="auto" w:fill="D9D9D9" w:themeFill="background1" w:themeFillShade="D9"/>
            <w:vAlign w:val="center"/>
          </w:tcPr>
          <w:p w14:paraId="2A551AB1" w14:textId="77777777" w:rsidR="00342A2D" w:rsidRPr="00B057D5" w:rsidRDefault="001E74A4" w:rsidP="00643014">
            <w:pPr>
              <w:jc w:val="center"/>
              <w:rPr>
                <w:rFonts w:asciiTheme="minorHAnsi" w:hAnsiTheme="minorHAnsi" w:cstheme="minorHAnsi"/>
                <w:b/>
                <w:sz w:val="24"/>
                <w:szCs w:val="24"/>
              </w:rPr>
            </w:pPr>
            <w:r w:rsidRPr="00B057D5">
              <w:rPr>
                <w:rFonts w:asciiTheme="minorHAnsi" w:hAnsiTheme="minorHAnsi" w:cstheme="minorHAnsi"/>
                <w:b/>
                <w:sz w:val="24"/>
                <w:szCs w:val="24"/>
              </w:rPr>
              <w:t>CRITERIA</w:t>
            </w:r>
          </w:p>
        </w:tc>
        <w:tc>
          <w:tcPr>
            <w:tcW w:w="2316" w:type="dxa"/>
            <w:shd w:val="clear" w:color="auto" w:fill="D9D9D9" w:themeFill="background1" w:themeFillShade="D9"/>
            <w:vAlign w:val="center"/>
          </w:tcPr>
          <w:p w14:paraId="1DEDBFDC" w14:textId="77777777" w:rsidR="00342A2D" w:rsidRPr="00B057D5" w:rsidRDefault="001E74A4" w:rsidP="00643014">
            <w:pPr>
              <w:jc w:val="center"/>
              <w:rPr>
                <w:rFonts w:asciiTheme="minorHAnsi" w:hAnsiTheme="minorHAnsi" w:cstheme="minorHAnsi"/>
                <w:b/>
                <w:sz w:val="24"/>
                <w:szCs w:val="24"/>
              </w:rPr>
            </w:pPr>
            <w:r w:rsidRPr="00B057D5">
              <w:rPr>
                <w:rFonts w:asciiTheme="minorHAnsi" w:hAnsiTheme="minorHAnsi" w:cstheme="minorHAnsi"/>
                <w:b/>
                <w:sz w:val="24"/>
                <w:szCs w:val="24"/>
              </w:rPr>
              <w:t>MAXIMUM SCORE</w:t>
            </w:r>
          </w:p>
        </w:tc>
      </w:tr>
      <w:tr w:rsidR="00342A2D" w:rsidRPr="00B057D5" w14:paraId="1CEA5F3C" w14:textId="77777777" w:rsidTr="001E324A">
        <w:tc>
          <w:tcPr>
            <w:tcW w:w="3438" w:type="dxa"/>
          </w:tcPr>
          <w:p w14:paraId="6F85CC64" w14:textId="612EFE89" w:rsidR="00342A2D" w:rsidRPr="00B057D5" w:rsidRDefault="00643014" w:rsidP="00470F07">
            <w:pPr>
              <w:rPr>
                <w:rFonts w:asciiTheme="minorHAnsi" w:hAnsiTheme="minorHAnsi" w:cstheme="minorHAnsi"/>
                <w:sz w:val="24"/>
                <w:szCs w:val="24"/>
              </w:rPr>
            </w:pPr>
            <w:r w:rsidRPr="00B057D5">
              <w:rPr>
                <w:rFonts w:asciiTheme="minorHAnsi" w:hAnsiTheme="minorHAnsi" w:cstheme="minorHAnsi"/>
                <w:b/>
                <w:sz w:val="24"/>
                <w:szCs w:val="24"/>
              </w:rPr>
              <w:t>Housing Navigation Funds</w:t>
            </w:r>
            <w:r w:rsidR="003F6414" w:rsidRPr="00B057D5" w:rsidDel="003F6414">
              <w:rPr>
                <w:rFonts w:asciiTheme="minorHAnsi" w:hAnsiTheme="minorHAnsi" w:cstheme="minorHAnsi"/>
                <w:sz w:val="24"/>
                <w:szCs w:val="24"/>
              </w:rPr>
              <w:t xml:space="preserve"> </w:t>
            </w:r>
          </w:p>
        </w:tc>
        <w:tc>
          <w:tcPr>
            <w:tcW w:w="4058" w:type="dxa"/>
          </w:tcPr>
          <w:p w14:paraId="335AF697" w14:textId="6B4BE333" w:rsidR="0098769D" w:rsidRDefault="0098769D" w:rsidP="00BF33AC">
            <w:pPr>
              <w:spacing w:before="120"/>
              <w:rPr>
                <w:rFonts w:asciiTheme="minorHAnsi" w:hAnsiTheme="minorHAnsi" w:cstheme="minorHAnsi"/>
                <w:sz w:val="24"/>
                <w:szCs w:val="24"/>
              </w:rPr>
            </w:pPr>
            <w:r w:rsidRPr="00B057D5">
              <w:rPr>
                <w:rFonts w:asciiTheme="minorHAnsi" w:hAnsiTheme="minorHAnsi" w:cstheme="minorHAnsi"/>
                <w:sz w:val="24"/>
                <w:szCs w:val="24"/>
              </w:rPr>
              <w:t xml:space="preserve">Applicant provides a clear picture of the needs </w:t>
            </w:r>
            <w:r w:rsidR="00E14936" w:rsidRPr="00B057D5">
              <w:rPr>
                <w:rFonts w:asciiTheme="minorHAnsi" w:hAnsiTheme="minorHAnsi" w:cstheme="minorHAnsi"/>
                <w:sz w:val="24"/>
                <w:szCs w:val="24"/>
              </w:rPr>
              <w:t>for Housing Navigation services</w:t>
            </w:r>
            <w:r w:rsidR="00BF33AC">
              <w:rPr>
                <w:rFonts w:asciiTheme="minorHAnsi" w:hAnsiTheme="minorHAnsi" w:cstheme="minorHAnsi"/>
                <w:sz w:val="24"/>
                <w:szCs w:val="24"/>
              </w:rPr>
              <w:t>.</w:t>
            </w:r>
          </w:p>
          <w:p w14:paraId="5957FA89" w14:textId="77777777" w:rsidR="00BF33AC" w:rsidRPr="00B057D5" w:rsidRDefault="00BF33AC" w:rsidP="00BF33AC">
            <w:pPr>
              <w:rPr>
                <w:rFonts w:asciiTheme="minorHAnsi" w:hAnsiTheme="minorHAnsi" w:cstheme="minorHAnsi"/>
                <w:sz w:val="24"/>
                <w:szCs w:val="24"/>
              </w:rPr>
            </w:pPr>
          </w:p>
          <w:p w14:paraId="43B2D134" w14:textId="2A932C5F" w:rsidR="0098769D" w:rsidRDefault="00E14936" w:rsidP="00BF33AC">
            <w:pPr>
              <w:rPr>
                <w:rFonts w:asciiTheme="minorHAnsi" w:hAnsiTheme="minorHAnsi" w:cstheme="minorHAnsi"/>
                <w:sz w:val="24"/>
                <w:szCs w:val="24"/>
              </w:rPr>
            </w:pPr>
            <w:r w:rsidRPr="00B057D5">
              <w:rPr>
                <w:rFonts w:asciiTheme="minorHAnsi" w:hAnsiTheme="minorHAnsi" w:cstheme="minorHAnsi"/>
                <w:sz w:val="24"/>
                <w:szCs w:val="24"/>
              </w:rPr>
              <w:t xml:space="preserve">Applicant description of Housing Navigation services </w:t>
            </w:r>
            <w:r w:rsidR="00E3172C" w:rsidRPr="00B057D5">
              <w:rPr>
                <w:rFonts w:asciiTheme="minorHAnsi" w:hAnsiTheme="minorHAnsi" w:cstheme="minorHAnsi"/>
                <w:sz w:val="24"/>
                <w:szCs w:val="24"/>
              </w:rPr>
              <w:t xml:space="preserve">is </w:t>
            </w:r>
            <w:r w:rsidRPr="00B057D5">
              <w:rPr>
                <w:rFonts w:asciiTheme="minorHAnsi" w:hAnsiTheme="minorHAnsi" w:cstheme="minorHAnsi"/>
                <w:sz w:val="24"/>
                <w:szCs w:val="24"/>
              </w:rPr>
              <w:t>clear and align</w:t>
            </w:r>
            <w:r w:rsidR="00E3172C" w:rsidRPr="00B057D5">
              <w:rPr>
                <w:rFonts w:asciiTheme="minorHAnsi" w:hAnsiTheme="minorHAnsi" w:cstheme="minorHAnsi"/>
                <w:sz w:val="24"/>
                <w:szCs w:val="24"/>
              </w:rPr>
              <w:t>s</w:t>
            </w:r>
            <w:r w:rsidRPr="00B057D5">
              <w:rPr>
                <w:rFonts w:asciiTheme="minorHAnsi" w:hAnsiTheme="minorHAnsi" w:cstheme="minorHAnsi"/>
                <w:sz w:val="24"/>
                <w:szCs w:val="24"/>
              </w:rPr>
              <w:t xml:space="preserve"> with request</w:t>
            </w:r>
            <w:r w:rsidR="003424AF" w:rsidRPr="00B057D5">
              <w:rPr>
                <w:rFonts w:asciiTheme="minorHAnsi" w:hAnsiTheme="minorHAnsi" w:cstheme="minorHAnsi"/>
                <w:sz w:val="24"/>
                <w:szCs w:val="24"/>
              </w:rPr>
              <w:t>. S</w:t>
            </w:r>
            <w:r w:rsidR="00597B06" w:rsidRPr="00B057D5">
              <w:rPr>
                <w:rFonts w:asciiTheme="minorHAnsi" w:hAnsiTheme="minorHAnsi" w:cstheme="minorHAnsi"/>
                <w:sz w:val="24"/>
                <w:szCs w:val="24"/>
              </w:rPr>
              <w:t xml:space="preserve">ervices </w:t>
            </w:r>
            <w:r w:rsidR="00615778" w:rsidRPr="00B057D5">
              <w:rPr>
                <w:rFonts w:asciiTheme="minorHAnsi" w:hAnsiTheme="minorHAnsi" w:cstheme="minorHAnsi"/>
                <w:sz w:val="24"/>
                <w:szCs w:val="24"/>
              </w:rPr>
              <w:t>will be available throughout grant term</w:t>
            </w:r>
            <w:r w:rsidR="00BF33AC">
              <w:rPr>
                <w:rFonts w:asciiTheme="minorHAnsi" w:hAnsiTheme="minorHAnsi" w:cstheme="minorHAnsi"/>
                <w:sz w:val="24"/>
                <w:szCs w:val="24"/>
              </w:rPr>
              <w:t>.</w:t>
            </w:r>
          </w:p>
          <w:p w14:paraId="54A2146D" w14:textId="77777777" w:rsidR="00BF33AC" w:rsidRPr="00B057D5" w:rsidRDefault="00BF33AC" w:rsidP="00BF33AC">
            <w:pPr>
              <w:rPr>
                <w:rFonts w:asciiTheme="minorHAnsi" w:hAnsiTheme="minorHAnsi" w:cstheme="minorHAnsi"/>
                <w:sz w:val="24"/>
                <w:szCs w:val="24"/>
              </w:rPr>
            </w:pPr>
          </w:p>
          <w:p w14:paraId="20FCD73A" w14:textId="536F2D92" w:rsidR="00E14936" w:rsidRDefault="00E14936" w:rsidP="00BF33AC">
            <w:pPr>
              <w:rPr>
                <w:rFonts w:asciiTheme="minorHAnsi" w:hAnsiTheme="minorHAnsi" w:cstheme="minorHAnsi"/>
                <w:sz w:val="24"/>
                <w:szCs w:val="24"/>
              </w:rPr>
            </w:pPr>
            <w:r w:rsidRPr="00B057D5">
              <w:rPr>
                <w:rFonts w:asciiTheme="minorHAnsi" w:hAnsiTheme="minorHAnsi" w:cstheme="minorHAnsi"/>
                <w:sz w:val="24"/>
                <w:szCs w:val="24"/>
              </w:rPr>
              <w:t xml:space="preserve">Applicant provides a clear description of proposed monitoring and evaluation of </w:t>
            </w:r>
            <w:r w:rsidR="001763B3" w:rsidRPr="00B057D5">
              <w:rPr>
                <w:rFonts w:asciiTheme="minorHAnsi" w:hAnsiTheme="minorHAnsi" w:cstheme="minorHAnsi"/>
                <w:sz w:val="24"/>
                <w:szCs w:val="24"/>
              </w:rPr>
              <w:t>H</w:t>
            </w:r>
            <w:r w:rsidRPr="00B057D5">
              <w:rPr>
                <w:rFonts w:asciiTheme="minorHAnsi" w:hAnsiTheme="minorHAnsi" w:cstheme="minorHAnsi"/>
                <w:sz w:val="24"/>
                <w:szCs w:val="24"/>
              </w:rPr>
              <w:t xml:space="preserve">ousing </w:t>
            </w:r>
            <w:r w:rsidR="001763B3" w:rsidRPr="00B057D5">
              <w:rPr>
                <w:rFonts w:asciiTheme="minorHAnsi" w:hAnsiTheme="minorHAnsi" w:cstheme="minorHAnsi"/>
                <w:sz w:val="24"/>
                <w:szCs w:val="24"/>
              </w:rPr>
              <w:t>N</w:t>
            </w:r>
            <w:r w:rsidRPr="00B057D5">
              <w:rPr>
                <w:rFonts w:asciiTheme="minorHAnsi" w:hAnsiTheme="minorHAnsi" w:cstheme="minorHAnsi"/>
                <w:sz w:val="24"/>
                <w:szCs w:val="24"/>
              </w:rPr>
              <w:t>avigation services</w:t>
            </w:r>
            <w:r w:rsidR="00BF33AC">
              <w:rPr>
                <w:rFonts w:asciiTheme="minorHAnsi" w:hAnsiTheme="minorHAnsi" w:cstheme="minorHAnsi"/>
                <w:sz w:val="24"/>
                <w:szCs w:val="24"/>
              </w:rPr>
              <w:t>.</w:t>
            </w:r>
          </w:p>
          <w:p w14:paraId="6B342915" w14:textId="77777777" w:rsidR="00BF33AC" w:rsidRPr="00B057D5" w:rsidRDefault="00BF33AC" w:rsidP="00BF33AC">
            <w:pPr>
              <w:rPr>
                <w:rFonts w:asciiTheme="minorHAnsi" w:hAnsiTheme="minorHAnsi" w:cstheme="minorHAnsi"/>
                <w:sz w:val="24"/>
                <w:szCs w:val="24"/>
              </w:rPr>
            </w:pPr>
          </w:p>
          <w:p w14:paraId="3B1603F0" w14:textId="078A179E" w:rsidR="00FD21A2" w:rsidRPr="00B057D5" w:rsidRDefault="000137AB" w:rsidP="00BF33AC">
            <w:pPr>
              <w:spacing w:after="120"/>
              <w:rPr>
                <w:rFonts w:asciiTheme="minorHAnsi" w:hAnsiTheme="minorHAnsi" w:cstheme="minorHAnsi"/>
                <w:sz w:val="24"/>
                <w:szCs w:val="24"/>
              </w:rPr>
            </w:pPr>
            <w:r w:rsidRPr="00B057D5">
              <w:rPr>
                <w:rFonts w:asciiTheme="minorHAnsi" w:hAnsiTheme="minorHAnsi" w:cstheme="minorHAnsi"/>
                <w:sz w:val="24"/>
                <w:szCs w:val="24"/>
              </w:rPr>
              <w:t xml:space="preserve">Funding </w:t>
            </w:r>
            <w:r w:rsidR="00DE3575" w:rsidRPr="00B057D5">
              <w:rPr>
                <w:rFonts w:asciiTheme="minorHAnsi" w:hAnsiTheme="minorHAnsi" w:cstheme="minorHAnsi"/>
                <w:sz w:val="24"/>
                <w:szCs w:val="24"/>
              </w:rPr>
              <w:t xml:space="preserve">request </w:t>
            </w:r>
            <w:r w:rsidRPr="00B057D5">
              <w:rPr>
                <w:rFonts w:asciiTheme="minorHAnsi" w:hAnsiTheme="minorHAnsi" w:cstheme="minorHAnsi"/>
                <w:sz w:val="24"/>
                <w:szCs w:val="24"/>
              </w:rPr>
              <w:t>appears reasonable, proposed services are eligible</w:t>
            </w:r>
            <w:r w:rsidR="00CC52B9" w:rsidRPr="00B057D5">
              <w:rPr>
                <w:rFonts w:asciiTheme="minorHAnsi" w:hAnsiTheme="minorHAnsi" w:cstheme="minorHAnsi"/>
                <w:sz w:val="24"/>
                <w:szCs w:val="24"/>
              </w:rPr>
              <w:t xml:space="preserve"> </w:t>
            </w:r>
            <w:r w:rsidRPr="00B057D5">
              <w:rPr>
                <w:rFonts w:asciiTheme="minorHAnsi" w:hAnsiTheme="minorHAnsi" w:cstheme="minorHAnsi"/>
                <w:sz w:val="24"/>
                <w:szCs w:val="24"/>
              </w:rPr>
              <w:t xml:space="preserve">and </w:t>
            </w:r>
            <w:r w:rsidR="00CC52B9" w:rsidRPr="00B057D5">
              <w:rPr>
                <w:rFonts w:asciiTheme="minorHAnsi" w:hAnsiTheme="minorHAnsi" w:cstheme="minorHAnsi"/>
                <w:sz w:val="24"/>
                <w:szCs w:val="24"/>
              </w:rPr>
              <w:t>staffing</w:t>
            </w:r>
            <w:r w:rsidR="003424AF" w:rsidRPr="00B057D5">
              <w:rPr>
                <w:rFonts w:asciiTheme="minorHAnsi" w:hAnsiTheme="minorHAnsi" w:cstheme="minorHAnsi"/>
                <w:sz w:val="24"/>
                <w:szCs w:val="24"/>
              </w:rPr>
              <w:t xml:space="preserve"> level</w:t>
            </w:r>
            <w:r w:rsidR="00CC52B9" w:rsidRPr="00B057D5">
              <w:rPr>
                <w:rFonts w:asciiTheme="minorHAnsi" w:hAnsiTheme="minorHAnsi" w:cstheme="minorHAnsi"/>
                <w:sz w:val="24"/>
                <w:szCs w:val="24"/>
              </w:rPr>
              <w:t xml:space="preserve"> </w:t>
            </w:r>
            <w:r w:rsidRPr="00B057D5">
              <w:rPr>
                <w:rFonts w:asciiTheme="minorHAnsi" w:hAnsiTheme="minorHAnsi" w:cstheme="minorHAnsi"/>
                <w:sz w:val="24"/>
                <w:szCs w:val="24"/>
              </w:rPr>
              <w:t>identified</w:t>
            </w:r>
            <w:r w:rsidR="00BF33AC">
              <w:rPr>
                <w:rFonts w:asciiTheme="minorHAnsi" w:hAnsiTheme="minorHAnsi" w:cstheme="minorHAnsi"/>
                <w:sz w:val="24"/>
                <w:szCs w:val="24"/>
              </w:rPr>
              <w:t>.</w:t>
            </w:r>
          </w:p>
        </w:tc>
        <w:tc>
          <w:tcPr>
            <w:tcW w:w="2316" w:type="dxa"/>
          </w:tcPr>
          <w:p w14:paraId="56A1EC12" w14:textId="18DFEC13" w:rsidR="00342A2D" w:rsidRPr="00B057D5" w:rsidRDefault="005C33D4" w:rsidP="00E871C3">
            <w:pPr>
              <w:jc w:val="center"/>
              <w:rPr>
                <w:rFonts w:asciiTheme="minorHAnsi" w:hAnsiTheme="minorHAnsi" w:cstheme="minorHAnsi"/>
                <w:b/>
                <w:bCs/>
                <w:sz w:val="24"/>
                <w:szCs w:val="24"/>
              </w:rPr>
            </w:pPr>
            <w:r w:rsidRPr="00B057D5">
              <w:rPr>
                <w:rFonts w:asciiTheme="minorHAnsi" w:hAnsiTheme="minorHAnsi" w:cstheme="minorHAnsi"/>
                <w:b/>
                <w:bCs/>
                <w:sz w:val="24"/>
                <w:szCs w:val="24"/>
              </w:rPr>
              <w:t>4</w:t>
            </w:r>
            <w:r w:rsidR="00342A2D" w:rsidRPr="00B057D5">
              <w:rPr>
                <w:rFonts w:asciiTheme="minorHAnsi" w:hAnsiTheme="minorHAnsi" w:cstheme="minorHAnsi"/>
                <w:b/>
                <w:bCs/>
                <w:sz w:val="24"/>
                <w:szCs w:val="24"/>
              </w:rPr>
              <w:t>0</w:t>
            </w:r>
            <w:r w:rsidR="00E871C3" w:rsidRPr="00B057D5">
              <w:rPr>
                <w:rFonts w:asciiTheme="minorHAnsi" w:hAnsiTheme="minorHAnsi" w:cstheme="minorHAnsi"/>
                <w:b/>
                <w:bCs/>
                <w:sz w:val="24"/>
                <w:szCs w:val="24"/>
              </w:rPr>
              <w:t xml:space="preserve"> Points</w:t>
            </w:r>
          </w:p>
        </w:tc>
      </w:tr>
      <w:tr w:rsidR="009F1DC4" w:rsidRPr="00B057D5" w14:paraId="38F9046F" w14:textId="77777777" w:rsidTr="00586EC8">
        <w:trPr>
          <w:trHeight w:val="432"/>
        </w:trPr>
        <w:tc>
          <w:tcPr>
            <w:tcW w:w="7496" w:type="dxa"/>
            <w:gridSpan w:val="2"/>
            <w:shd w:val="clear" w:color="auto" w:fill="D9D9D9" w:themeFill="background1" w:themeFillShade="D9"/>
            <w:vAlign w:val="center"/>
          </w:tcPr>
          <w:p w14:paraId="487A26B0" w14:textId="3A754935" w:rsidR="009F1DC4" w:rsidRPr="00B057D5" w:rsidRDefault="009F1DC4" w:rsidP="009F1DC4">
            <w:pPr>
              <w:jc w:val="right"/>
              <w:rPr>
                <w:rFonts w:asciiTheme="minorHAnsi" w:hAnsiTheme="minorHAnsi" w:cstheme="minorHAnsi"/>
                <w:sz w:val="24"/>
                <w:szCs w:val="24"/>
              </w:rPr>
            </w:pPr>
            <w:r w:rsidRPr="00B057D5">
              <w:rPr>
                <w:rFonts w:asciiTheme="minorHAnsi" w:hAnsiTheme="minorHAnsi" w:cstheme="minorHAnsi"/>
                <w:b/>
                <w:sz w:val="24"/>
                <w:szCs w:val="24"/>
              </w:rPr>
              <w:t>TOTAL</w:t>
            </w:r>
          </w:p>
        </w:tc>
        <w:tc>
          <w:tcPr>
            <w:tcW w:w="2316" w:type="dxa"/>
            <w:shd w:val="clear" w:color="auto" w:fill="D9D9D9" w:themeFill="background1" w:themeFillShade="D9"/>
            <w:vAlign w:val="center"/>
          </w:tcPr>
          <w:p w14:paraId="112AFB57" w14:textId="4867AA25" w:rsidR="009F1DC4" w:rsidRPr="00B057D5" w:rsidRDefault="009F1DC4" w:rsidP="009F1DC4">
            <w:pPr>
              <w:jc w:val="center"/>
              <w:rPr>
                <w:rFonts w:asciiTheme="minorHAnsi" w:hAnsiTheme="minorHAnsi" w:cstheme="minorHAnsi"/>
                <w:bCs/>
                <w:sz w:val="24"/>
                <w:szCs w:val="24"/>
              </w:rPr>
            </w:pPr>
            <w:r w:rsidRPr="00B057D5">
              <w:rPr>
                <w:rFonts w:asciiTheme="minorHAnsi" w:hAnsiTheme="minorHAnsi" w:cstheme="minorHAnsi"/>
                <w:b/>
                <w:bCs/>
                <w:sz w:val="24"/>
                <w:szCs w:val="24"/>
              </w:rPr>
              <w:t>40 Points</w:t>
            </w:r>
          </w:p>
        </w:tc>
      </w:tr>
    </w:tbl>
    <w:p w14:paraId="2A860C4D" w14:textId="77777777" w:rsidR="00BF33AC" w:rsidRDefault="00BF33AC" w:rsidP="00BF33AC">
      <w:pPr>
        <w:spacing w:after="0" w:line="240" w:lineRule="auto"/>
        <w:rPr>
          <w:rFonts w:cstheme="minorHAnsi"/>
          <w:sz w:val="24"/>
          <w:szCs w:val="24"/>
        </w:rPr>
      </w:pPr>
    </w:p>
    <w:p w14:paraId="442BE945" w14:textId="7CC6EDD9" w:rsidR="00AA30EA" w:rsidRPr="00B057D5" w:rsidRDefault="00442697" w:rsidP="00BF33AC">
      <w:pPr>
        <w:spacing w:after="0" w:line="240" w:lineRule="auto"/>
        <w:rPr>
          <w:rFonts w:cstheme="minorHAnsi"/>
          <w:sz w:val="24"/>
          <w:szCs w:val="24"/>
        </w:rPr>
      </w:pPr>
      <w:r w:rsidRPr="00B057D5">
        <w:rPr>
          <w:rFonts w:cstheme="minorHAnsi"/>
          <w:sz w:val="24"/>
          <w:szCs w:val="24"/>
        </w:rPr>
        <w:t xml:space="preserve">After the grant review </w:t>
      </w:r>
      <w:r w:rsidR="00B87F0E" w:rsidRPr="00B057D5">
        <w:rPr>
          <w:rFonts w:cstheme="minorHAnsi"/>
          <w:sz w:val="24"/>
          <w:szCs w:val="24"/>
        </w:rPr>
        <w:t>committee</w:t>
      </w:r>
      <w:r w:rsidRPr="00B057D5">
        <w:rPr>
          <w:rFonts w:cstheme="minorHAnsi"/>
          <w:sz w:val="24"/>
          <w:szCs w:val="24"/>
        </w:rPr>
        <w:t xml:space="preserve"> has met and the scores have been finalized, </w:t>
      </w:r>
      <w:r w:rsidR="00460780" w:rsidRPr="00B057D5">
        <w:rPr>
          <w:rFonts w:cstheme="minorHAnsi"/>
          <w:sz w:val="24"/>
          <w:szCs w:val="24"/>
        </w:rPr>
        <w:t>Minnesota Housing</w:t>
      </w:r>
      <w:r w:rsidRPr="00B057D5">
        <w:rPr>
          <w:rFonts w:cstheme="minorHAnsi"/>
          <w:sz w:val="24"/>
          <w:szCs w:val="24"/>
        </w:rPr>
        <w:t xml:space="preserve"> staff </w:t>
      </w:r>
      <w:r w:rsidR="00916553" w:rsidRPr="00B057D5">
        <w:rPr>
          <w:rFonts w:cstheme="minorHAnsi"/>
          <w:sz w:val="24"/>
          <w:szCs w:val="24"/>
        </w:rPr>
        <w:t xml:space="preserve">will </w:t>
      </w:r>
      <w:r w:rsidRPr="00B057D5">
        <w:rPr>
          <w:rFonts w:cstheme="minorHAnsi"/>
          <w:sz w:val="24"/>
          <w:szCs w:val="24"/>
        </w:rPr>
        <w:t xml:space="preserve">incorporate the scores into final funding recommendations that may also </w:t>
      </w:r>
      <w:r w:rsidR="00916553" w:rsidRPr="00B057D5">
        <w:rPr>
          <w:rFonts w:cstheme="minorHAnsi"/>
          <w:sz w:val="24"/>
          <w:szCs w:val="24"/>
        </w:rPr>
        <w:t>consider</w:t>
      </w:r>
      <w:r w:rsidRPr="00B057D5">
        <w:rPr>
          <w:rFonts w:cstheme="minorHAnsi"/>
          <w:sz w:val="24"/>
          <w:szCs w:val="24"/>
        </w:rPr>
        <w:t xml:space="preserve"> geographic distribution, services </w:t>
      </w:r>
      <w:r w:rsidR="00F47B3A" w:rsidRPr="00B057D5">
        <w:rPr>
          <w:rFonts w:cstheme="minorHAnsi"/>
          <w:sz w:val="24"/>
          <w:szCs w:val="24"/>
        </w:rPr>
        <w:t>specific to identified local needs</w:t>
      </w:r>
      <w:r w:rsidRPr="00B057D5">
        <w:rPr>
          <w:rFonts w:cstheme="minorHAnsi"/>
          <w:sz w:val="24"/>
          <w:szCs w:val="24"/>
        </w:rPr>
        <w:t>, and</w:t>
      </w:r>
      <w:r w:rsidR="00916553" w:rsidRPr="00B057D5">
        <w:rPr>
          <w:rFonts w:cstheme="minorHAnsi"/>
          <w:sz w:val="24"/>
          <w:szCs w:val="24"/>
        </w:rPr>
        <w:t>, for current administrators, their past performance</w:t>
      </w:r>
      <w:r w:rsidRPr="00B057D5">
        <w:rPr>
          <w:rFonts w:cstheme="minorHAnsi"/>
          <w:sz w:val="24"/>
          <w:szCs w:val="24"/>
        </w:rPr>
        <w:t xml:space="preserve">. </w:t>
      </w:r>
      <w:r w:rsidR="00AA30EA" w:rsidRPr="00B057D5">
        <w:rPr>
          <w:rFonts w:cstheme="minorHAnsi"/>
          <w:sz w:val="24"/>
          <w:szCs w:val="24"/>
        </w:rPr>
        <w:t xml:space="preserve">Final funding amounts will be dependent on the amount requested, the number of applicants, and the </w:t>
      </w:r>
      <w:r w:rsidR="00B35857" w:rsidRPr="00B057D5">
        <w:rPr>
          <w:rFonts w:cstheme="minorHAnsi"/>
          <w:sz w:val="24"/>
          <w:szCs w:val="24"/>
        </w:rPr>
        <w:t xml:space="preserve">funding </w:t>
      </w:r>
      <w:r w:rsidR="00AA30EA" w:rsidRPr="00B057D5">
        <w:rPr>
          <w:rFonts w:cstheme="minorHAnsi"/>
          <w:sz w:val="24"/>
          <w:szCs w:val="24"/>
        </w:rPr>
        <w:t xml:space="preserve">amount available to distribute. </w:t>
      </w:r>
      <w:r w:rsidR="00916553" w:rsidRPr="00B057D5">
        <w:rPr>
          <w:rFonts w:cstheme="minorHAnsi"/>
          <w:sz w:val="24"/>
          <w:szCs w:val="24"/>
        </w:rPr>
        <w:t>TBRA or SBRA a</w:t>
      </w:r>
      <w:r w:rsidR="00AA30EA" w:rsidRPr="00B057D5">
        <w:rPr>
          <w:rFonts w:cstheme="minorHAnsi"/>
          <w:sz w:val="24"/>
          <w:szCs w:val="24"/>
        </w:rPr>
        <w:t xml:space="preserve">pplicants with scores below 50 points may not be </w:t>
      </w:r>
      <w:r w:rsidR="00E14936" w:rsidRPr="00B057D5">
        <w:rPr>
          <w:rFonts w:cstheme="minorHAnsi"/>
          <w:sz w:val="24"/>
          <w:szCs w:val="24"/>
        </w:rPr>
        <w:t>funded or</w:t>
      </w:r>
      <w:r w:rsidR="00AA30EA" w:rsidRPr="00B057D5">
        <w:rPr>
          <w:rFonts w:cstheme="minorHAnsi"/>
          <w:sz w:val="24"/>
          <w:szCs w:val="24"/>
        </w:rPr>
        <w:t xml:space="preserve"> may be given conditional funding and </w:t>
      </w:r>
      <w:r w:rsidR="00A75558">
        <w:rPr>
          <w:rFonts w:cstheme="minorHAnsi"/>
          <w:sz w:val="24"/>
          <w:szCs w:val="24"/>
        </w:rPr>
        <w:t xml:space="preserve">required to </w:t>
      </w:r>
      <w:r w:rsidR="00916553" w:rsidRPr="00B057D5">
        <w:rPr>
          <w:rFonts w:cstheme="minorHAnsi"/>
          <w:sz w:val="24"/>
          <w:szCs w:val="24"/>
        </w:rPr>
        <w:t xml:space="preserve">comply with additional </w:t>
      </w:r>
      <w:r w:rsidR="00AA30EA" w:rsidRPr="00B057D5">
        <w:rPr>
          <w:rFonts w:cstheme="minorHAnsi"/>
          <w:sz w:val="24"/>
          <w:szCs w:val="24"/>
        </w:rPr>
        <w:t>require</w:t>
      </w:r>
      <w:r w:rsidR="00916553" w:rsidRPr="00B057D5">
        <w:rPr>
          <w:rFonts w:cstheme="minorHAnsi"/>
          <w:sz w:val="24"/>
          <w:szCs w:val="24"/>
        </w:rPr>
        <w:t xml:space="preserve">ments, such as </w:t>
      </w:r>
      <w:r w:rsidR="00AA30EA" w:rsidRPr="00B057D5">
        <w:rPr>
          <w:rFonts w:cstheme="minorHAnsi"/>
          <w:sz w:val="24"/>
          <w:szCs w:val="24"/>
        </w:rPr>
        <w:t>technical assistance. Decisions are at Minnesota Housin</w:t>
      </w:r>
      <w:r w:rsidR="00BB45EF" w:rsidRPr="00B057D5">
        <w:rPr>
          <w:rFonts w:cstheme="minorHAnsi"/>
          <w:sz w:val="24"/>
          <w:szCs w:val="24"/>
        </w:rPr>
        <w:t>g’</w:t>
      </w:r>
      <w:r w:rsidR="00AA30EA" w:rsidRPr="00B057D5">
        <w:rPr>
          <w:rFonts w:cstheme="minorHAnsi"/>
          <w:sz w:val="24"/>
          <w:szCs w:val="24"/>
        </w:rPr>
        <w:t>s sole discretion</w:t>
      </w:r>
      <w:r w:rsidR="008E7868" w:rsidRPr="00B057D5">
        <w:rPr>
          <w:rFonts w:cstheme="minorHAnsi"/>
          <w:sz w:val="24"/>
          <w:szCs w:val="24"/>
        </w:rPr>
        <w:t xml:space="preserve"> and are not subject to appeal</w:t>
      </w:r>
      <w:r w:rsidR="00AA30EA" w:rsidRPr="00B057D5">
        <w:rPr>
          <w:rFonts w:cstheme="minorHAnsi"/>
          <w:sz w:val="24"/>
          <w:szCs w:val="24"/>
        </w:rPr>
        <w:t>. </w:t>
      </w:r>
    </w:p>
    <w:p w14:paraId="63A0D8D3" w14:textId="77777777" w:rsidR="00B87F0E" w:rsidRPr="00B057D5" w:rsidRDefault="00B87F0E" w:rsidP="00967318">
      <w:pPr>
        <w:spacing w:after="0" w:line="240" w:lineRule="auto"/>
        <w:rPr>
          <w:rFonts w:cstheme="minorHAnsi"/>
          <w:sz w:val="24"/>
          <w:szCs w:val="24"/>
        </w:rPr>
      </w:pPr>
    </w:p>
    <w:p w14:paraId="0C799162" w14:textId="5F47299E" w:rsidR="00F37C18" w:rsidRDefault="00B87F0E" w:rsidP="00CB6D18">
      <w:pPr>
        <w:spacing w:after="0" w:line="240" w:lineRule="auto"/>
        <w:rPr>
          <w:rFonts w:eastAsia="Times New Roman" w:cstheme="minorHAnsi"/>
          <w:bCs/>
          <w:sz w:val="24"/>
          <w:szCs w:val="24"/>
        </w:rPr>
      </w:pPr>
      <w:r w:rsidRPr="00B057D5">
        <w:rPr>
          <w:rFonts w:eastAsia="Times New Roman" w:cstheme="minorHAnsi"/>
          <w:bCs/>
          <w:sz w:val="24"/>
          <w:szCs w:val="24"/>
        </w:rPr>
        <w:t xml:space="preserve">Additionally, Minnesota Housing reserves the right to request proposal revisions during the due diligence phase, which is after Minnesota Housing board approval but before the </w:t>
      </w:r>
      <w:r w:rsidR="00222175" w:rsidRPr="00B057D5">
        <w:rPr>
          <w:rFonts w:eastAsia="Times New Roman" w:cstheme="minorHAnsi"/>
          <w:bCs/>
          <w:sz w:val="24"/>
          <w:szCs w:val="24"/>
        </w:rPr>
        <w:t xml:space="preserve">Grant Contract Agreement </w:t>
      </w:r>
      <w:r w:rsidRPr="00B057D5">
        <w:rPr>
          <w:rFonts w:eastAsia="Times New Roman" w:cstheme="minorHAnsi"/>
          <w:bCs/>
          <w:sz w:val="24"/>
          <w:szCs w:val="24"/>
        </w:rPr>
        <w:t>is executed.</w:t>
      </w:r>
      <w:r w:rsidR="00F37C18">
        <w:rPr>
          <w:rFonts w:eastAsia="Times New Roman" w:cstheme="minorHAnsi"/>
          <w:bCs/>
          <w:sz w:val="24"/>
          <w:szCs w:val="24"/>
        </w:rPr>
        <w:br w:type="page"/>
      </w:r>
    </w:p>
    <w:p w14:paraId="553FE3E9" w14:textId="77777777" w:rsidR="00B87F0E" w:rsidRPr="00B057D5" w:rsidRDefault="00B87F0E" w:rsidP="00B87F0E">
      <w:pPr>
        <w:spacing w:after="0" w:line="240" w:lineRule="auto"/>
        <w:rPr>
          <w:rFonts w:eastAsia="Times New Roman" w:cstheme="minorHAnsi"/>
          <w:bCs/>
          <w:sz w:val="24"/>
          <w:szCs w:val="24"/>
        </w:rPr>
      </w:pPr>
    </w:p>
    <w:p w14:paraId="39DAE9C4" w14:textId="77777777" w:rsidR="00614F34" w:rsidRPr="00B057D5" w:rsidRDefault="00614F34" w:rsidP="00967318">
      <w:pPr>
        <w:spacing w:after="0" w:line="240" w:lineRule="auto"/>
        <w:rPr>
          <w:rFonts w:cstheme="minorHAnsi"/>
          <w:sz w:val="24"/>
          <w:szCs w:val="24"/>
        </w:rPr>
      </w:pPr>
    </w:p>
    <w:p w14:paraId="1E46E10B" w14:textId="77777777" w:rsidR="00967318" w:rsidRPr="00B057D5" w:rsidRDefault="00967318" w:rsidP="00614F3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cstheme="minorHAnsi"/>
          <w:color w:val="000000" w:themeColor="text1"/>
          <w:sz w:val="24"/>
          <w:szCs w:val="24"/>
        </w:rPr>
      </w:pPr>
      <w:r w:rsidRPr="00B057D5">
        <w:rPr>
          <w:rFonts w:asciiTheme="minorHAnsi" w:hAnsiTheme="minorHAnsi" w:cstheme="minorHAnsi"/>
          <w:color w:val="000000" w:themeColor="text1"/>
          <w:sz w:val="24"/>
          <w:szCs w:val="24"/>
        </w:rPr>
        <w:t>Application Timeline</w:t>
      </w:r>
    </w:p>
    <w:tbl>
      <w:tblPr>
        <w:tblStyle w:val="TableGrid"/>
        <w:tblW w:w="10075" w:type="dxa"/>
        <w:tblLook w:val="04A0" w:firstRow="1" w:lastRow="0" w:firstColumn="1" w:lastColumn="0" w:noHBand="0" w:noVBand="1"/>
      </w:tblPr>
      <w:tblGrid>
        <w:gridCol w:w="3415"/>
        <w:gridCol w:w="6660"/>
      </w:tblGrid>
      <w:tr w:rsidR="00A85113" w:rsidRPr="00B057D5" w14:paraId="5DD22676" w14:textId="77777777" w:rsidTr="00BF33AC">
        <w:trPr>
          <w:trHeight w:val="432"/>
          <w:tblHeader/>
        </w:trPr>
        <w:tc>
          <w:tcPr>
            <w:tcW w:w="3415" w:type="dxa"/>
            <w:shd w:val="clear" w:color="auto" w:fill="D9D9D9" w:themeFill="background1" w:themeFillShade="D9"/>
            <w:vAlign w:val="center"/>
          </w:tcPr>
          <w:p w14:paraId="412053E3" w14:textId="77777777" w:rsidR="00A85113" w:rsidRPr="00B057D5" w:rsidRDefault="00A85113" w:rsidP="00BF33AC">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t>Date</w:t>
            </w:r>
          </w:p>
        </w:tc>
        <w:tc>
          <w:tcPr>
            <w:tcW w:w="6660" w:type="dxa"/>
            <w:shd w:val="clear" w:color="auto" w:fill="D9D9D9" w:themeFill="background1" w:themeFillShade="D9"/>
            <w:vAlign w:val="center"/>
          </w:tcPr>
          <w:p w14:paraId="103F0C93" w14:textId="77777777" w:rsidR="00A85113" w:rsidRPr="00B057D5" w:rsidRDefault="00A85113" w:rsidP="00BF33AC">
            <w:pPr>
              <w:spacing w:before="120" w:after="120"/>
              <w:jc w:val="center"/>
              <w:rPr>
                <w:rFonts w:asciiTheme="minorHAnsi" w:hAnsiTheme="minorHAnsi" w:cstheme="minorHAnsi"/>
                <w:b/>
                <w:sz w:val="24"/>
                <w:szCs w:val="24"/>
              </w:rPr>
            </w:pPr>
            <w:r w:rsidRPr="00B057D5">
              <w:rPr>
                <w:rFonts w:asciiTheme="minorHAnsi" w:hAnsiTheme="minorHAnsi" w:cstheme="minorHAnsi"/>
                <w:b/>
                <w:sz w:val="24"/>
                <w:szCs w:val="24"/>
              </w:rPr>
              <w:t>Activity</w:t>
            </w:r>
          </w:p>
        </w:tc>
      </w:tr>
      <w:tr w:rsidR="00A85113" w:rsidRPr="00B057D5" w14:paraId="629BA02B" w14:textId="77777777" w:rsidTr="00BF33AC">
        <w:trPr>
          <w:trHeight w:val="576"/>
        </w:trPr>
        <w:tc>
          <w:tcPr>
            <w:tcW w:w="3415" w:type="dxa"/>
            <w:vAlign w:val="center"/>
          </w:tcPr>
          <w:p w14:paraId="621A6C82" w14:textId="6FE8F1D2" w:rsidR="00A85113" w:rsidRPr="00B057D5" w:rsidRDefault="00A85113"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Monday, Apri</w:t>
            </w:r>
            <w:r w:rsidR="003813C3" w:rsidRPr="00B057D5">
              <w:rPr>
                <w:rFonts w:asciiTheme="minorHAnsi" w:hAnsiTheme="minorHAnsi" w:cstheme="minorHAnsi"/>
                <w:sz w:val="24"/>
                <w:szCs w:val="24"/>
              </w:rPr>
              <w:t>l 10</w:t>
            </w:r>
            <w:r w:rsidRPr="00B057D5">
              <w:rPr>
                <w:rFonts w:asciiTheme="minorHAnsi" w:hAnsiTheme="minorHAnsi" w:cstheme="minorHAnsi"/>
                <w:sz w:val="24"/>
                <w:szCs w:val="24"/>
              </w:rPr>
              <w:t>, 202</w:t>
            </w:r>
            <w:r w:rsidR="00E3172C" w:rsidRPr="00B057D5">
              <w:rPr>
                <w:rFonts w:asciiTheme="minorHAnsi" w:hAnsiTheme="minorHAnsi" w:cstheme="minorHAnsi"/>
                <w:sz w:val="24"/>
                <w:szCs w:val="24"/>
              </w:rPr>
              <w:t>3</w:t>
            </w:r>
          </w:p>
        </w:tc>
        <w:tc>
          <w:tcPr>
            <w:tcW w:w="6660" w:type="dxa"/>
            <w:vAlign w:val="center"/>
          </w:tcPr>
          <w:p w14:paraId="2AC1A9CB" w14:textId="37E16770" w:rsidR="00A85113" w:rsidRPr="00B057D5" w:rsidRDefault="00A85113" w:rsidP="00BF33AC">
            <w:pPr>
              <w:spacing w:before="120" w:after="120"/>
              <w:rPr>
                <w:rFonts w:asciiTheme="minorHAnsi" w:hAnsiTheme="minorHAnsi" w:cstheme="minorHAnsi"/>
                <w:sz w:val="24"/>
                <w:szCs w:val="24"/>
              </w:rPr>
            </w:pPr>
            <w:r w:rsidRPr="00B057D5">
              <w:rPr>
                <w:rFonts w:asciiTheme="minorHAnsi" w:eastAsia="Calibri" w:hAnsiTheme="minorHAnsi" w:cstheme="minorHAnsi"/>
                <w:sz w:val="24"/>
                <w:szCs w:val="24"/>
              </w:rPr>
              <w:t xml:space="preserve">RFP published on the </w:t>
            </w:r>
            <w:r w:rsidR="003813C3" w:rsidRPr="00B057D5">
              <w:rPr>
                <w:rFonts w:asciiTheme="minorHAnsi" w:eastAsia="Calibri" w:hAnsiTheme="minorHAnsi" w:cstheme="minorHAnsi"/>
                <w:sz w:val="24"/>
                <w:szCs w:val="24"/>
              </w:rPr>
              <w:t>S</w:t>
            </w:r>
            <w:r w:rsidRPr="00B057D5">
              <w:rPr>
                <w:rFonts w:asciiTheme="minorHAnsi" w:eastAsia="Calibri" w:hAnsiTheme="minorHAnsi" w:cstheme="minorHAnsi"/>
                <w:sz w:val="24"/>
                <w:szCs w:val="24"/>
              </w:rPr>
              <w:t xml:space="preserve">tate </w:t>
            </w:r>
            <w:r w:rsidR="003813C3" w:rsidRPr="00B057D5">
              <w:rPr>
                <w:rFonts w:asciiTheme="minorHAnsi" w:eastAsia="Calibri" w:hAnsiTheme="minorHAnsi" w:cstheme="minorHAnsi"/>
                <w:sz w:val="24"/>
                <w:szCs w:val="24"/>
              </w:rPr>
              <w:t>R</w:t>
            </w:r>
            <w:r w:rsidRPr="00B057D5">
              <w:rPr>
                <w:rFonts w:asciiTheme="minorHAnsi" w:eastAsia="Calibri" w:hAnsiTheme="minorHAnsi" w:cstheme="minorHAnsi"/>
                <w:sz w:val="24"/>
                <w:szCs w:val="24"/>
              </w:rPr>
              <w:t>egister, Minnesota Housing website</w:t>
            </w:r>
            <w:r w:rsidR="0003012F" w:rsidRPr="00B057D5">
              <w:rPr>
                <w:rFonts w:asciiTheme="minorHAnsi" w:eastAsia="Calibri" w:hAnsiTheme="minorHAnsi" w:cstheme="minorHAnsi"/>
                <w:sz w:val="24"/>
                <w:szCs w:val="24"/>
              </w:rPr>
              <w:t>,</w:t>
            </w:r>
            <w:r w:rsidRPr="00B057D5">
              <w:rPr>
                <w:rFonts w:asciiTheme="minorHAnsi" w:eastAsia="Calibri" w:hAnsiTheme="minorHAnsi" w:cstheme="minorHAnsi"/>
                <w:sz w:val="24"/>
                <w:szCs w:val="24"/>
              </w:rPr>
              <w:t xml:space="preserve"> and eNews </w:t>
            </w:r>
          </w:p>
        </w:tc>
      </w:tr>
      <w:tr w:rsidR="00A85113" w:rsidRPr="00B057D5" w14:paraId="1EBCB3B9" w14:textId="77777777" w:rsidTr="00BF33AC">
        <w:trPr>
          <w:trHeight w:val="576"/>
        </w:trPr>
        <w:tc>
          <w:tcPr>
            <w:tcW w:w="3415" w:type="dxa"/>
            <w:vAlign w:val="center"/>
          </w:tcPr>
          <w:p w14:paraId="5777FCDF" w14:textId="1DB5B571" w:rsidR="00A85113" w:rsidRPr="00B057D5" w:rsidRDefault="00735E4F"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Thursday</w:t>
            </w:r>
            <w:r w:rsidR="00A85113" w:rsidRPr="00B057D5">
              <w:rPr>
                <w:rFonts w:asciiTheme="minorHAnsi" w:hAnsiTheme="minorHAnsi" w:cstheme="minorHAnsi"/>
                <w:sz w:val="24"/>
                <w:szCs w:val="24"/>
              </w:rPr>
              <w:t xml:space="preserve">, </w:t>
            </w:r>
            <w:r w:rsidRPr="00B057D5">
              <w:rPr>
                <w:rFonts w:asciiTheme="minorHAnsi" w:hAnsiTheme="minorHAnsi" w:cstheme="minorHAnsi"/>
                <w:sz w:val="24"/>
                <w:szCs w:val="24"/>
              </w:rPr>
              <w:t xml:space="preserve">April </w:t>
            </w:r>
            <w:r w:rsidR="003813C3" w:rsidRPr="00B057D5">
              <w:rPr>
                <w:rFonts w:asciiTheme="minorHAnsi" w:hAnsiTheme="minorHAnsi" w:cstheme="minorHAnsi"/>
                <w:sz w:val="24"/>
                <w:szCs w:val="24"/>
              </w:rPr>
              <w:t>13</w:t>
            </w:r>
            <w:r w:rsidR="00A85113" w:rsidRPr="00B057D5">
              <w:rPr>
                <w:rFonts w:asciiTheme="minorHAnsi" w:hAnsiTheme="minorHAnsi" w:cstheme="minorHAnsi"/>
                <w:sz w:val="24"/>
                <w:szCs w:val="24"/>
              </w:rPr>
              <w:t>, 202</w:t>
            </w:r>
            <w:r w:rsidRPr="00B057D5">
              <w:rPr>
                <w:rFonts w:asciiTheme="minorHAnsi" w:hAnsiTheme="minorHAnsi" w:cstheme="minorHAnsi"/>
                <w:sz w:val="24"/>
                <w:szCs w:val="24"/>
              </w:rPr>
              <w:t>3</w:t>
            </w:r>
          </w:p>
        </w:tc>
        <w:tc>
          <w:tcPr>
            <w:tcW w:w="6660" w:type="dxa"/>
            <w:vAlign w:val="center"/>
          </w:tcPr>
          <w:p w14:paraId="312CCCE1" w14:textId="0B4B8B1A" w:rsidR="00A85113" w:rsidRPr="00B057D5" w:rsidRDefault="00A85113" w:rsidP="00BF33AC">
            <w:pPr>
              <w:spacing w:before="120" w:after="120"/>
              <w:rPr>
                <w:rFonts w:asciiTheme="minorHAnsi" w:eastAsia="Calibri" w:hAnsiTheme="minorHAnsi" w:cstheme="minorHAnsi"/>
                <w:sz w:val="24"/>
                <w:szCs w:val="24"/>
              </w:rPr>
            </w:pPr>
            <w:r w:rsidRPr="00B057D5">
              <w:rPr>
                <w:rFonts w:asciiTheme="minorHAnsi" w:eastAsia="Calibri" w:hAnsiTheme="minorHAnsi" w:cstheme="minorHAnsi"/>
                <w:sz w:val="24"/>
                <w:szCs w:val="24"/>
              </w:rPr>
              <w:t>Minnesota Housing holds an RFP information session</w:t>
            </w:r>
            <w:r w:rsidR="00310EA0" w:rsidRPr="00B057D5">
              <w:rPr>
                <w:rFonts w:asciiTheme="minorHAnsi" w:eastAsia="Calibri" w:hAnsiTheme="minorHAnsi" w:cstheme="minorHAnsi"/>
                <w:sz w:val="24"/>
                <w:szCs w:val="24"/>
              </w:rPr>
              <w:t xml:space="preserve"> at 10:00 a.m.</w:t>
            </w:r>
            <w:r w:rsidR="00D32464" w:rsidRPr="00B057D5">
              <w:rPr>
                <w:rFonts w:asciiTheme="minorHAnsi" w:eastAsia="Calibri" w:hAnsiTheme="minorHAnsi" w:cstheme="minorHAnsi"/>
                <w:sz w:val="24"/>
                <w:szCs w:val="24"/>
              </w:rPr>
              <w:t xml:space="preserve"> Central Time</w:t>
            </w:r>
            <w:r w:rsidR="00310EA0" w:rsidRPr="00B057D5">
              <w:rPr>
                <w:rFonts w:asciiTheme="minorHAnsi" w:eastAsia="Calibri" w:hAnsiTheme="minorHAnsi" w:cstheme="minorHAnsi"/>
                <w:sz w:val="24"/>
                <w:szCs w:val="24"/>
              </w:rPr>
              <w:t xml:space="preserve"> (refer below</w:t>
            </w:r>
            <w:r w:rsidR="00D51FC6" w:rsidRPr="00B057D5">
              <w:rPr>
                <w:rFonts w:asciiTheme="minorHAnsi" w:eastAsia="Calibri" w:hAnsiTheme="minorHAnsi" w:cstheme="minorHAnsi"/>
                <w:sz w:val="24"/>
                <w:szCs w:val="24"/>
              </w:rPr>
              <w:t xml:space="preserve"> for more information</w:t>
            </w:r>
            <w:r w:rsidR="00310EA0" w:rsidRPr="00B057D5">
              <w:rPr>
                <w:rFonts w:asciiTheme="minorHAnsi" w:eastAsia="Calibri" w:hAnsiTheme="minorHAnsi" w:cstheme="minorHAnsi"/>
                <w:sz w:val="24"/>
                <w:szCs w:val="24"/>
              </w:rPr>
              <w:t>)</w:t>
            </w:r>
          </w:p>
        </w:tc>
      </w:tr>
      <w:tr w:rsidR="008F4028" w:rsidRPr="00B057D5" w14:paraId="563FC553" w14:textId="77777777" w:rsidTr="00BF33AC">
        <w:trPr>
          <w:trHeight w:val="576"/>
        </w:trPr>
        <w:tc>
          <w:tcPr>
            <w:tcW w:w="3415" w:type="dxa"/>
            <w:vAlign w:val="center"/>
          </w:tcPr>
          <w:p w14:paraId="6E498875" w14:textId="791A4AA4" w:rsidR="008F4028" w:rsidRPr="00B057D5" w:rsidDel="00D74C0C" w:rsidRDefault="00E23A4B" w:rsidP="00BF33AC">
            <w:pPr>
              <w:spacing w:before="120" w:after="120"/>
              <w:rPr>
                <w:rFonts w:asciiTheme="minorHAnsi" w:hAnsiTheme="minorHAnsi" w:cstheme="minorHAnsi"/>
                <w:sz w:val="24"/>
                <w:szCs w:val="24"/>
              </w:rPr>
            </w:pPr>
            <w:r>
              <w:rPr>
                <w:rFonts w:asciiTheme="minorHAnsi" w:hAnsiTheme="minorHAnsi" w:cstheme="minorHAnsi"/>
                <w:sz w:val="24"/>
                <w:szCs w:val="24"/>
              </w:rPr>
              <w:t>Thursday</w:t>
            </w:r>
            <w:r w:rsidR="008F4028" w:rsidRPr="00B057D5">
              <w:rPr>
                <w:rFonts w:asciiTheme="minorHAnsi" w:hAnsiTheme="minorHAnsi" w:cstheme="minorHAnsi"/>
                <w:sz w:val="24"/>
                <w:szCs w:val="24"/>
              </w:rPr>
              <w:t xml:space="preserve">, </w:t>
            </w:r>
            <w:r>
              <w:rPr>
                <w:rFonts w:asciiTheme="minorHAnsi" w:hAnsiTheme="minorHAnsi" w:cstheme="minorHAnsi"/>
                <w:sz w:val="24"/>
                <w:szCs w:val="24"/>
              </w:rPr>
              <w:t>April 2</w:t>
            </w:r>
            <w:r w:rsidR="00213064">
              <w:rPr>
                <w:rFonts w:asciiTheme="minorHAnsi" w:hAnsiTheme="minorHAnsi" w:cstheme="minorHAnsi"/>
                <w:sz w:val="24"/>
                <w:szCs w:val="24"/>
              </w:rPr>
              <w:t>7</w:t>
            </w:r>
            <w:r w:rsidR="008F4028" w:rsidRPr="00B057D5">
              <w:rPr>
                <w:rFonts w:asciiTheme="minorHAnsi" w:hAnsiTheme="minorHAnsi" w:cstheme="minorHAnsi"/>
                <w:sz w:val="24"/>
                <w:szCs w:val="24"/>
              </w:rPr>
              <w:t>, 2023</w:t>
            </w:r>
          </w:p>
        </w:tc>
        <w:tc>
          <w:tcPr>
            <w:tcW w:w="6660" w:type="dxa"/>
            <w:vAlign w:val="center"/>
          </w:tcPr>
          <w:p w14:paraId="1604EE89" w14:textId="409501E1" w:rsidR="008F4028" w:rsidRPr="00B057D5" w:rsidRDefault="001153EF" w:rsidP="00BF33AC">
            <w:pPr>
              <w:spacing w:before="120" w:after="120"/>
              <w:rPr>
                <w:rFonts w:asciiTheme="minorHAnsi" w:eastAsia="Calibri" w:hAnsiTheme="minorHAnsi" w:cstheme="minorHAnsi"/>
                <w:sz w:val="24"/>
                <w:szCs w:val="24"/>
              </w:rPr>
            </w:pPr>
            <w:r w:rsidRPr="001153EF">
              <w:rPr>
                <w:rFonts w:asciiTheme="minorHAnsi" w:hAnsiTheme="minorHAnsi" w:cstheme="minorHAnsi"/>
                <w:bCs/>
                <w:sz w:val="24"/>
                <w:szCs w:val="24"/>
              </w:rPr>
              <w:t>Final call for questions by 4:30 p.m. Central Time</w:t>
            </w:r>
          </w:p>
        </w:tc>
      </w:tr>
      <w:tr w:rsidR="008F4028" w:rsidRPr="00B057D5" w14:paraId="66E5F01E" w14:textId="77777777" w:rsidTr="00BF33AC">
        <w:trPr>
          <w:trHeight w:val="576"/>
        </w:trPr>
        <w:tc>
          <w:tcPr>
            <w:tcW w:w="3415" w:type="dxa"/>
            <w:vAlign w:val="center"/>
          </w:tcPr>
          <w:p w14:paraId="48478DD5" w14:textId="468C3D0F" w:rsidR="008F4028" w:rsidRPr="00B057D5" w:rsidRDefault="009B7F6D" w:rsidP="00BF33AC">
            <w:pPr>
              <w:spacing w:before="120" w:after="120"/>
              <w:rPr>
                <w:rFonts w:asciiTheme="minorHAnsi" w:hAnsiTheme="minorHAnsi" w:cstheme="minorHAnsi"/>
                <w:sz w:val="24"/>
                <w:szCs w:val="24"/>
              </w:rPr>
            </w:pPr>
            <w:r>
              <w:rPr>
                <w:rFonts w:asciiTheme="minorHAnsi" w:hAnsiTheme="minorHAnsi" w:cstheme="minorHAnsi"/>
                <w:sz w:val="24"/>
                <w:szCs w:val="24"/>
              </w:rPr>
              <w:t>Wednesday</w:t>
            </w:r>
            <w:r w:rsidR="008F4028" w:rsidRPr="00B057D5">
              <w:rPr>
                <w:rFonts w:asciiTheme="minorHAnsi" w:hAnsiTheme="minorHAnsi" w:cstheme="minorHAnsi"/>
                <w:sz w:val="24"/>
                <w:szCs w:val="24"/>
              </w:rPr>
              <w:t xml:space="preserve">, May </w:t>
            </w:r>
            <w:r w:rsidR="00684F9E">
              <w:rPr>
                <w:rFonts w:asciiTheme="minorHAnsi" w:hAnsiTheme="minorHAnsi" w:cstheme="minorHAnsi"/>
                <w:sz w:val="24"/>
                <w:szCs w:val="24"/>
              </w:rPr>
              <w:t>2</w:t>
            </w:r>
            <w:r>
              <w:rPr>
                <w:rFonts w:asciiTheme="minorHAnsi" w:hAnsiTheme="minorHAnsi" w:cstheme="minorHAnsi"/>
                <w:sz w:val="24"/>
                <w:szCs w:val="24"/>
              </w:rPr>
              <w:t>4</w:t>
            </w:r>
            <w:r w:rsidR="008F4028" w:rsidRPr="00B057D5">
              <w:rPr>
                <w:rFonts w:asciiTheme="minorHAnsi" w:hAnsiTheme="minorHAnsi" w:cstheme="minorHAnsi"/>
                <w:sz w:val="24"/>
                <w:szCs w:val="24"/>
              </w:rPr>
              <w:t>, 2023</w:t>
            </w:r>
          </w:p>
        </w:tc>
        <w:tc>
          <w:tcPr>
            <w:tcW w:w="6660" w:type="dxa"/>
            <w:vAlign w:val="center"/>
          </w:tcPr>
          <w:p w14:paraId="7C19051C" w14:textId="45B8DCD2" w:rsidR="008F4028" w:rsidRPr="00B057D5" w:rsidRDefault="008F4028" w:rsidP="00BF33AC">
            <w:pPr>
              <w:spacing w:before="120" w:after="120"/>
              <w:rPr>
                <w:rFonts w:asciiTheme="minorHAnsi" w:hAnsiTheme="minorHAnsi" w:cstheme="minorHAnsi"/>
                <w:sz w:val="24"/>
                <w:szCs w:val="24"/>
              </w:rPr>
            </w:pPr>
            <w:r w:rsidRPr="00B057D5">
              <w:rPr>
                <w:rFonts w:asciiTheme="minorHAnsi" w:eastAsia="Calibri" w:hAnsiTheme="minorHAnsi" w:cstheme="minorHAnsi"/>
                <w:sz w:val="24"/>
                <w:szCs w:val="24"/>
              </w:rPr>
              <w:t xml:space="preserve">Applications due by </w:t>
            </w:r>
            <w:r w:rsidR="009B7F6D">
              <w:rPr>
                <w:rFonts w:asciiTheme="minorHAnsi" w:eastAsia="Calibri" w:hAnsiTheme="minorHAnsi" w:cstheme="minorHAnsi"/>
                <w:sz w:val="24"/>
                <w:szCs w:val="24"/>
              </w:rPr>
              <w:t>12:00 noon</w:t>
            </w:r>
            <w:r w:rsidRPr="00B057D5">
              <w:rPr>
                <w:rFonts w:asciiTheme="minorHAnsi" w:eastAsia="Calibri" w:hAnsiTheme="minorHAnsi" w:cstheme="minorHAnsi"/>
                <w:sz w:val="24"/>
                <w:szCs w:val="24"/>
              </w:rPr>
              <w:t xml:space="preserve"> Central Time</w:t>
            </w:r>
          </w:p>
        </w:tc>
      </w:tr>
      <w:tr w:rsidR="008F4028" w:rsidRPr="00B057D5" w14:paraId="605E9C25" w14:textId="77777777" w:rsidTr="00BF33AC">
        <w:trPr>
          <w:trHeight w:val="576"/>
        </w:trPr>
        <w:tc>
          <w:tcPr>
            <w:tcW w:w="3415" w:type="dxa"/>
            <w:vAlign w:val="center"/>
          </w:tcPr>
          <w:p w14:paraId="1E398CF0" w14:textId="1787292E" w:rsidR="008F4028" w:rsidRPr="00B057D5"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Thursday, July 27, 2023</w:t>
            </w:r>
          </w:p>
        </w:tc>
        <w:tc>
          <w:tcPr>
            <w:tcW w:w="6660" w:type="dxa"/>
            <w:vAlign w:val="center"/>
          </w:tcPr>
          <w:p w14:paraId="20E08518" w14:textId="16D2231F" w:rsidR="008F4028" w:rsidRPr="00B057D5" w:rsidRDefault="008F4028" w:rsidP="00BF33AC">
            <w:pPr>
              <w:spacing w:before="120" w:after="120"/>
              <w:rPr>
                <w:rFonts w:asciiTheme="minorHAnsi" w:hAnsiTheme="minorHAnsi" w:cstheme="minorHAnsi"/>
                <w:sz w:val="24"/>
                <w:szCs w:val="24"/>
              </w:rPr>
            </w:pPr>
            <w:r w:rsidRPr="00B057D5">
              <w:rPr>
                <w:rFonts w:asciiTheme="minorHAnsi" w:eastAsia="Calibri" w:hAnsiTheme="minorHAnsi" w:cstheme="minorHAnsi"/>
                <w:sz w:val="24"/>
                <w:szCs w:val="24"/>
              </w:rPr>
              <w:t>Minnesota Housing staff recommends selections to Minnesota Housing’s board</w:t>
            </w:r>
          </w:p>
        </w:tc>
      </w:tr>
      <w:tr w:rsidR="008F4028" w:rsidRPr="00B057D5" w14:paraId="5CDEFABD" w14:textId="77777777" w:rsidTr="00BF33AC">
        <w:trPr>
          <w:trHeight w:val="576"/>
        </w:trPr>
        <w:tc>
          <w:tcPr>
            <w:tcW w:w="3415" w:type="dxa"/>
            <w:vAlign w:val="center"/>
          </w:tcPr>
          <w:p w14:paraId="28991AA6" w14:textId="5CCD5FE3" w:rsidR="008F4028" w:rsidRPr="00B057D5" w:rsidRDefault="00670F07"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Friday</w:t>
            </w:r>
            <w:r w:rsidR="008F4028" w:rsidRPr="00B057D5">
              <w:rPr>
                <w:rFonts w:asciiTheme="minorHAnsi" w:hAnsiTheme="minorHAnsi" w:cstheme="minorHAnsi"/>
                <w:sz w:val="24"/>
                <w:szCs w:val="24"/>
              </w:rPr>
              <w:t>, July</w:t>
            </w:r>
            <w:r w:rsidR="00CE4A47" w:rsidRPr="00B057D5">
              <w:rPr>
                <w:rFonts w:asciiTheme="minorHAnsi" w:hAnsiTheme="minorHAnsi" w:cstheme="minorHAnsi"/>
                <w:sz w:val="24"/>
                <w:szCs w:val="24"/>
              </w:rPr>
              <w:t xml:space="preserve"> </w:t>
            </w:r>
            <w:r w:rsidR="008F4028" w:rsidRPr="00B057D5">
              <w:rPr>
                <w:rFonts w:asciiTheme="minorHAnsi" w:hAnsiTheme="minorHAnsi" w:cstheme="minorHAnsi"/>
                <w:sz w:val="24"/>
                <w:szCs w:val="24"/>
              </w:rPr>
              <w:t>2</w:t>
            </w:r>
            <w:r w:rsidRPr="00B057D5">
              <w:rPr>
                <w:rFonts w:asciiTheme="minorHAnsi" w:hAnsiTheme="minorHAnsi" w:cstheme="minorHAnsi"/>
                <w:sz w:val="24"/>
                <w:szCs w:val="24"/>
              </w:rPr>
              <w:t>8</w:t>
            </w:r>
            <w:r w:rsidR="008F4028" w:rsidRPr="00B057D5">
              <w:rPr>
                <w:rFonts w:asciiTheme="minorHAnsi" w:hAnsiTheme="minorHAnsi" w:cstheme="minorHAnsi"/>
                <w:sz w:val="24"/>
                <w:szCs w:val="24"/>
              </w:rPr>
              <w:t>, 2023</w:t>
            </w:r>
          </w:p>
        </w:tc>
        <w:tc>
          <w:tcPr>
            <w:tcW w:w="6660" w:type="dxa"/>
            <w:vAlign w:val="center"/>
          </w:tcPr>
          <w:p w14:paraId="14A018AA" w14:textId="169A0CBE" w:rsidR="008F4028" w:rsidRPr="00B057D5" w:rsidRDefault="008F4028" w:rsidP="00BF33AC">
            <w:pPr>
              <w:spacing w:before="120" w:after="120"/>
              <w:rPr>
                <w:rFonts w:asciiTheme="minorHAnsi" w:eastAsia="Calibri" w:hAnsiTheme="minorHAnsi" w:cstheme="minorHAnsi"/>
                <w:sz w:val="24"/>
                <w:szCs w:val="24"/>
              </w:rPr>
            </w:pPr>
            <w:r w:rsidRPr="00B057D5">
              <w:rPr>
                <w:rFonts w:asciiTheme="minorHAnsi" w:eastAsia="Calibri" w:hAnsiTheme="minorHAnsi" w:cstheme="minorHAnsi"/>
                <w:sz w:val="24"/>
                <w:szCs w:val="24"/>
              </w:rPr>
              <w:t>Selected Administrators notified; due diligence phase begins</w:t>
            </w:r>
          </w:p>
        </w:tc>
      </w:tr>
      <w:tr w:rsidR="008F4028" w:rsidRPr="00B057D5" w14:paraId="3CA07FF7" w14:textId="77777777" w:rsidTr="00BF33AC">
        <w:trPr>
          <w:trHeight w:val="576"/>
        </w:trPr>
        <w:tc>
          <w:tcPr>
            <w:tcW w:w="3415" w:type="dxa"/>
            <w:vAlign w:val="center"/>
          </w:tcPr>
          <w:p w14:paraId="7145FB59" w14:textId="7BC9A4FF" w:rsidR="008F4028" w:rsidRPr="00B057D5"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Monday, August 7, 2023</w:t>
            </w:r>
          </w:p>
        </w:tc>
        <w:tc>
          <w:tcPr>
            <w:tcW w:w="6660" w:type="dxa"/>
            <w:vAlign w:val="center"/>
          </w:tcPr>
          <w:p w14:paraId="24C88B9B" w14:textId="2EE79C82" w:rsidR="008F4028" w:rsidRPr="00B057D5" w:rsidRDefault="008F4028" w:rsidP="00BF33AC">
            <w:pPr>
              <w:spacing w:before="120" w:after="120"/>
              <w:rPr>
                <w:rFonts w:asciiTheme="minorHAnsi" w:eastAsia="Calibri" w:hAnsiTheme="minorHAnsi" w:cstheme="minorHAnsi"/>
                <w:sz w:val="24"/>
                <w:szCs w:val="24"/>
              </w:rPr>
            </w:pPr>
            <w:r w:rsidRPr="00B057D5">
              <w:rPr>
                <w:rFonts w:asciiTheme="minorHAnsi" w:eastAsia="Calibri" w:hAnsiTheme="minorHAnsi" w:cstheme="minorHAnsi"/>
                <w:sz w:val="24"/>
                <w:szCs w:val="24"/>
              </w:rPr>
              <w:t>Mandatory due diligence training for all selected Administrators</w:t>
            </w:r>
          </w:p>
        </w:tc>
      </w:tr>
      <w:tr w:rsidR="008F4028" w:rsidRPr="00B057D5" w14:paraId="5AC79ADC" w14:textId="77777777" w:rsidTr="00BF33AC">
        <w:trPr>
          <w:trHeight w:val="576"/>
        </w:trPr>
        <w:tc>
          <w:tcPr>
            <w:tcW w:w="3415" w:type="dxa"/>
            <w:vAlign w:val="center"/>
          </w:tcPr>
          <w:p w14:paraId="70DE2F39" w14:textId="6DCEB301" w:rsidR="008F4028" w:rsidRPr="00B057D5" w:rsidDel="00735E4F"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Thursday, September 7, 2023</w:t>
            </w:r>
          </w:p>
        </w:tc>
        <w:tc>
          <w:tcPr>
            <w:tcW w:w="6660" w:type="dxa"/>
            <w:vAlign w:val="center"/>
          </w:tcPr>
          <w:p w14:paraId="16C69179" w14:textId="066BE5A5" w:rsidR="008F4028" w:rsidRPr="00B057D5"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Due diligence items due</w:t>
            </w:r>
          </w:p>
        </w:tc>
      </w:tr>
      <w:tr w:rsidR="008F4028" w:rsidRPr="00B057D5" w14:paraId="3C479782" w14:textId="77777777" w:rsidTr="00BF33AC">
        <w:trPr>
          <w:trHeight w:val="576"/>
        </w:trPr>
        <w:tc>
          <w:tcPr>
            <w:tcW w:w="3415" w:type="dxa"/>
            <w:vAlign w:val="center"/>
          </w:tcPr>
          <w:p w14:paraId="745A0B95" w14:textId="150DB4B2" w:rsidR="008F4028" w:rsidRPr="00B057D5" w:rsidRDefault="009B1F01"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Friday</w:t>
            </w:r>
            <w:r w:rsidR="008F4028" w:rsidRPr="00B057D5">
              <w:rPr>
                <w:rFonts w:asciiTheme="minorHAnsi" w:hAnsiTheme="minorHAnsi" w:cstheme="minorHAnsi"/>
                <w:sz w:val="24"/>
                <w:szCs w:val="24"/>
              </w:rPr>
              <w:t>, September 29, 20233</w:t>
            </w:r>
          </w:p>
        </w:tc>
        <w:tc>
          <w:tcPr>
            <w:tcW w:w="6660" w:type="dxa"/>
            <w:vAlign w:val="center"/>
          </w:tcPr>
          <w:p w14:paraId="3D7B3FB3" w14:textId="1C498F0A" w:rsidR="008F4028" w:rsidRPr="00B057D5"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Grant</w:t>
            </w:r>
            <w:r w:rsidR="00A75558">
              <w:rPr>
                <w:rFonts w:asciiTheme="minorHAnsi" w:hAnsiTheme="minorHAnsi" w:cstheme="minorHAnsi"/>
                <w:sz w:val="24"/>
                <w:szCs w:val="24"/>
              </w:rPr>
              <w:t xml:space="preserve"> Contract Agreements are</w:t>
            </w:r>
            <w:r w:rsidRPr="00B057D5">
              <w:rPr>
                <w:rFonts w:asciiTheme="minorHAnsi" w:hAnsiTheme="minorHAnsi" w:cstheme="minorHAnsi"/>
                <w:sz w:val="24"/>
                <w:szCs w:val="24"/>
              </w:rPr>
              <w:t xml:space="preserve"> fully </w:t>
            </w:r>
            <w:r w:rsidR="00C64EE7" w:rsidRPr="00B057D5">
              <w:rPr>
                <w:rFonts w:asciiTheme="minorHAnsi" w:hAnsiTheme="minorHAnsi" w:cstheme="minorHAnsi"/>
                <w:sz w:val="24"/>
                <w:szCs w:val="24"/>
              </w:rPr>
              <w:t>signed</w:t>
            </w:r>
            <w:r w:rsidRPr="00B057D5">
              <w:rPr>
                <w:rFonts w:asciiTheme="minorHAnsi" w:hAnsiTheme="minorHAnsi" w:cstheme="minorHAnsi"/>
                <w:sz w:val="24"/>
                <w:szCs w:val="24"/>
              </w:rPr>
              <w:t xml:space="preserve">.  Sunday, October 1, 2023, is the effective date of the </w:t>
            </w:r>
            <w:r w:rsidR="00A75558">
              <w:rPr>
                <w:rFonts w:asciiTheme="minorHAnsi" w:hAnsiTheme="minorHAnsi" w:cstheme="minorHAnsi"/>
                <w:sz w:val="24"/>
                <w:szCs w:val="24"/>
              </w:rPr>
              <w:t>G</w:t>
            </w:r>
            <w:r w:rsidRPr="00B057D5">
              <w:rPr>
                <w:rFonts w:asciiTheme="minorHAnsi" w:hAnsiTheme="minorHAnsi" w:cstheme="minorHAnsi"/>
                <w:sz w:val="24"/>
                <w:szCs w:val="24"/>
              </w:rPr>
              <w:t xml:space="preserve">rant </w:t>
            </w:r>
            <w:r w:rsidR="00A75558">
              <w:rPr>
                <w:rFonts w:asciiTheme="minorHAnsi" w:hAnsiTheme="minorHAnsi" w:cstheme="minorHAnsi"/>
                <w:sz w:val="24"/>
                <w:szCs w:val="24"/>
              </w:rPr>
              <w:t>C</w:t>
            </w:r>
            <w:r w:rsidRPr="00B057D5">
              <w:rPr>
                <w:rFonts w:asciiTheme="minorHAnsi" w:hAnsiTheme="minorHAnsi" w:cstheme="minorHAnsi"/>
                <w:sz w:val="24"/>
                <w:szCs w:val="24"/>
              </w:rPr>
              <w:t xml:space="preserve">ontract </w:t>
            </w:r>
            <w:r w:rsidR="00A75558">
              <w:rPr>
                <w:rFonts w:asciiTheme="minorHAnsi" w:hAnsiTheme="minorHAnsi" w:cstheme="minorHAnsi"/>
                <w:sz w:val="24"/>
                <w:szCs w:val="24"/>
              </w:rPr>
              <w:t>A</w:t>
            </w:r>
            <w:r w:rsidRPr="00B057D5">
              <w:rPr>
                <w:rFonts w:asciiTheme="minorHAnsi" w:hAnsiTheme="minorHAnsi" w:cstheme="minorHAnsi"/>
                <w:sz w:val="24"/>
                <w:szCs w:val="24"/>
              </w:rPr>
              <w:t>greement</w:t>
            </w:r>
          </w:p>
        </w:tc>
      </w:tr>
      <w:tr w:rsidR="008F4028" w:rsidRPr="00B057D5" w14:paraId="385A6F9E" w14:textId="77777777" w:rsidTr="00BF33AC">
        <w:trPr>
          <w:trHeight w:val="576"/>
        </w:trPr>
        <w:tc>
          <w:tcPr>
            <w:tcW w:w="3415" w:type="dxa"/>
            <w:vAlign w:val="center"/>
          </w:tcPr>
          <w:p w14:paraId="218C3C22" w14:textId="33358E63" w:rsidR="008F4028" w:rsidRPr="00B057D5" w:rsidRDefault="008F4028" w:rsidP="00BF33AC">
            <w:pPr>
              <w:spacing w:before="120" w:after="120"/>
              <w:rPr>
                <w:rFonts w:asciiTheme="minorHAnsi" w:hAnsiTheme="minorHAnsi" w:cstheme="minorHAnsi"/>
                <w:sz w:val="24"/>
                <w:szCs w:val="24"/>
              </w:rPr>
            </w:pPr>
            <w:r w:rsidRPr="00B057D5">
              <w:rPr>
                <w:rFonts w:asciiTheme="minorHAnsi" w:hAnsiTheme="minorHAnsi" w:cstheme="minorHAnsi"/>
                <w:sz w:val="24"/>
                <w:szCs w:val="24"/>
              </w:rPr>
              <w:t>Tuesday, September 30, 2025</w:t>
            </w:r>
          </w:p>
        </w:tc>
        <w:tc>
          <w:tcPr>
            <w:tcW w:w="6660" w:type="dxa"/>
            <w:vAlign w:val="center"/>
          </w:tcPr>
          <w:p w14:paraId="1BEB9907" w14:textId="443342E6" w:rsidR="008F4028" w:rsidRPr="00B057D5" w:rsidRDefault="00F37C18" w:rsidP="00BF33AC">
            <w:pPr>
              <w:spacing w:before="120" w:after="120"/>
              <w:rPr>
                <w:rFonts w:asciiTheme="minorHAnsi" w:hAnsiTheme="minorHAnsi" w:cstheme="minorHAnsi"/>
                <w:sz w:val="24"/>
                <w:szCs w:val="24"/>
              </w:rPr>
            </w:pPr>
            <w:r>
              <w:rPr>
                <w:rFonts w:asciiTheme="minorHAnsi" w:hAnsiTheme="minorHAnsi" w:cstheme="minorHAnsi"/>
                <w:sz w:val="24"/>
                <w:szCs w:val="24"/>
              </w:rPr>
              <w:t>No activities funded after this date</w:t>
            </w:r>
          </w:p>
        </w:tc>
      </w:tr>
    </w:tbl>
    <w:p w14:paraId="5393E688" w14:textId="77777777" w:rsidR="001420CB" w:rsidRPr="00B057D5" w:rsidRDefault="001420CB" w:rsidP="00967318">
      <w:pPr>
        <w:spacing w:after="0" w:line="240" w:lineRule="auto"/>
        <w:rPr>
          <w:rFonts w:cstheme="minorHAnsi"/>
          <w:sz w:val="24"/>
          <w:szCs w:val="24"/>
        </w:rPr>
      </w:pPr>
    </w:p>
    <w:p w14:paraId="2529CEB4" w14:textId="0305AE1D" w:rsidR="005535C0" w:rsidRPr="00B057D5" w:rsidRDefault="005535C0" w:rsidP="005535C0">
      <w:pPr>
        <w:spacing w:after="0"/>
        <w:rPr>
          <w:rFonts w:cstheme="minorHAnsi"/>
          <w:sz w:val="24"/>
          <w:szCs w:val="24"/>
        </w:rPr>
      </w:pPr>
      <w:r w:rsidRPr="00B057D5">
        <w:rPr>
          <w:rFonts w:eastAsia="Times New Roman" w:cstheme="minorHAnsi"/>
          <w:sz w:val="24"/>
          <w:szCs w:val="24"/>
        </w:rPr>
        <w:t>Minnesota Housing will hold an RFP information session from 10:00</w:t>
      </w:r>
      <w:r w:rsidR="00A709CF" w:rsidRPr="00B057D5">
        <w:rPr>
          <w:rFonts w:eastAsia="Times New Roman" w:cstheme="minorHAnsi"/>
          <w:sz w:val="24"/>
          <w:szCs w:val="24"/>
        </w:rPr>
        <w:t xml:space="preserve"> – </w:t>
      </w:r>
      <w:r w:rsidRPr="00B057D5">
        <w:rPr>
          <w:rFonts w:eastAsia="Times New Roman" w:cstheme="minorHAnsi"/>
          <w:sz w:val="24"/>
          <w:szCs w:val="24"/>
        </w:rPr>
        <w:t>1</w:t>
      </w:r>
      <w:r w:rsidR="008F4028" w:rsidRPr="00B057D5">
        <w:rPr>
          <w:rFonts w:eastAsia="Times New Roman" w:cstheme="minorHAnsi"/>
          <w:sz w:val="24"/>
          <w:szCs w:val="24"/>
        </w:rPr>
        <w:t>1</w:t>
      </w:r>
      <w:r w:rsidRPr="00B057D5">
        <w:rPr>
          <w:rFonts w:eastAsia="Times New Roman" w:cstheme="minorHAnsi"/>
          <w:sz w:val="24"/>
          <w:szCs w:val="24"/>
        </w:rPr>
        <w:t xml:space="preserve">:00 </w:t>
      </w:r>
      <w:r w:rsidR="00F82C58">
        <w:rPr>
          <w:rFonts w:eastAsia="Times New Roman" w:cstheme="minorHAnsi"/>
          <w:sz w:val="24"/>
          <w:szCs w:val="24"/>
        </w:rPr>
        <w:t>a</w:t>
      </w:r>
      <w:r w:rsidRPr="00B057D5">
        <w:rPr>
          <w:rFonts w:eastAsia="Times New Roman" w:cstheme="minorHAnsi"/>
          <w:sz w:val="24"/>
          <w:szCs w:val="24"/>
        </w:rPr>
        <w:t>.m. C</w:t>
      </w:r>
      <w:r w:rsidR="003424AF" w:rsidRPr="00B057D5">
        <w:rPr>
          <w:rFonts w:eastAsia="Times New Roman" w:cstheme="minorHAnsi"/>
          <w:sz w:val="24"/>
          <w:szCs w:val="24"/>
        </w:rPr>
        <w:t xml:space="preserve">entral </w:t>
      </w:r>
      <w:r w:rsidRPr="00B057D5">
        <w:rPr>
          <w:rFonts w:eastAsia="Times New Roman" w:cstheme="minorHAnsi"/>
          <w:sz w:val="24"/>
          <w:szCs w:val="24"/>
        </w:rPr>
        <w:t>T</w:t>
      </w:r>
      <w:r w:rsidR="003424AF" w:rsidRPr="00B057D5">
        <w:rPr>
          <w:rFonts w:eastAsia="Times New Roman" w:cstheme="minorHAnsi"/>
          <w:sz w:val="24"/>
          <w:szCs w:val="24"/>
        </w:rPr>
        <w:t>ime</w:t>
      </w:r>
      <w:r w:rsidRPr="00B057D5">
        <w:rPr>
          <w:rFonts w:eastAsia="Times New Roman" w:cstheme="minorHAnsi"/>
          <w:sz w:val="24"/>
          <w:szCs w:val="24"/>
        </w:rPr>
        <w:t xml:space="preserve"> </w:t>
      </w:r>
      <w:r w:rsidR="00A709CF" w:rsidRPr="00B057D5">
        <w:rPr>
          <w:rFonts w:eastAsia="Times New Roman" w:cstheme="minorHAnsi"/>
          <w:sz w:val="24"/>
          <w:szCs w:val="24"/>
        </w:rPr>
        <w:t xml:space="preserve">on </w:t>
      </w:r>
      <w:r w:rsidR="000F5A76" w:rsidRPr="00B057D5">
        <w:rPr>
          <w:rFonts w:eastAsia="Times New Roman" w:cstheme="minorHAnsi"/>
          <w:sz w:val="24"/>
          <w:szCs w:val="24"/>
        </w:rPr>
        <w:t>Thursday</w:t>
      </w:r>
      <w:r w:rsidRPr="00B057D5">
        <w:rPr>
          <w:rFonts w:eastAsia="Times New Roman" w:cstheme="minorHAnsi"/>
          <w:sz w:val="24"/>
          <w:szCs w:val="24"/>
        </w:rPr>
        <w:t xml:space="preserve">, </w:t>
      </w:r>
      <w:r w:rsidR="000F5A76" w:rsidRPr="00B057D5">
        <w:rPr>
          <w:rFonts w:eastAsia="Times New Roman" w:cstheme="minorHAnsi"/>
          <w:sz w:val="24"/>
          <w:szCs w:val="24"/>
        </w:rPr>
        <w:t xml:space="preserve">April </w:t>
      </w:r>
      <w:r w:rsidR="00A73BCE" w:rsidRPr="00B057D5">
        <w:rPr>
          <w:rFonts w:eastAsia="Times New Roman" w:cstheme="minorHAnsi"/>
          <w:sz w:val="24"/>
          <w:szCs w:val="24"/>
        </w:rPr>
        <w:t>13</w:t>
      </w:r>
      <w:r w:rsidRPr="00B057D5">
        <w:rPr>
          <w:rFonts w:eastAsia="Times New Roman" w:cstheme="minorHAnsi"/>
          <w:sz w:val="24"/>
          <w:szCs w:val="24"/>
        </w:rPr>
        <w:t>, 202</w:t>
      </w:r>
      <w:r w:rsidR="000F5A76" w:rsidRPr="00B057D5">
        <w:rPr>
          <w:rFonts w:eastAsia="Times New Roman" w:cstheme="minorHAnsi"/>
          <w:sz w:val="24"/>
          <w:szCs w:val="24"/>
        </w:rPr>
        <w:t>3</w:t>
      </w:r>
      <w:r w:rsidRPr="00B057D5">
        <w:rPr>
          <w:rFonts w:eastAsia="Times New Roman" w:cstheme="minorHAnsi"/>
          <w:sz w:val="24"/>
          <w:szCs w:val="24"/>
        </w:rPr>
        <w:t xml:space="preserve"> via GoToWebinar</w:t>
      </w:r>
      <w:r w:rsidR="00693B3D" w:rsidRPr="00B057D5">
        <w:rPr>
          <w:rFonts w:eastAsia="Times New Roman" w:cstheme="minorHAnsi"/>
          <w:sz w:val="24"/>
          <w:szCs w:val="24"/>
        </w:rPr>
        <w:t xml:space="preserve">. Please </w:t>
      </w:r>
      <w:hyperlink r:id="rId31" w:history="1">
        <w:r w:rsidR="00693B3D" w:rsidRPr="00F82C58">
          <w:rPr>
            <w:rStyle w:val="Hyperlink"/>
            <w:rFonts w:eastAsia="Times New Roman" w:cstheme="minorHAnsi"/>
            <w:sz w:val="24"/>
            <w:szCs w:val="24"/>
          </w:rPr>
          <w:t>register in advance</w:t>
        </w:r>
      </w:hyperlink>
      <w:r w:rsidR="00F82C58">
        <w:rPr>
          <w:rFonts w:eastAsia="Times New Roman" w:cstheme="minorHAnsi"/>
          <w:sz w:val="24"/>
          <w:szCs w:val="24"/>
        </w:rPr>
        <w:t>.</w:t>
      </w:r>
    </w:p>
    <w:p w14:paraId="4FEB84D0" w14:textId="77777777" w:rsidR="005535C0" w:rsidRPr="00B057D5" w:rsidRDefault="005535C0" w:rsidP="005535C0">
      <w:pPr>
        <w:spacing w:after="0"/>
        <w:rPr>
          <w:rFonts w:cstheme="minorHAnsi"/>
          <w:sz w:val="24"/>
          <w:szCs w:val="24"/>
        </w:rPr>
      </w:pPr>
    </w:p>
    <w:p w14:paraId="19530CF6" w14:textId="77777777" w:rsidR="005535C0" w:rsidRPr="00B057D5" w:rsidRDefault="005535C0" w:rsidP="005535C0">
      <w:pPr>
        <w:spacing w:after="0" w:line="240" w:lineRule="auto"/>
        <w:rPr>
          <w:rFonts w:cstheme="minorHAnsi"/>
          <w:sz w:val="24"/>
          <w:szCs w:val="24"/>
        </w:rPr>
      </w:pPr>
      <w:r w:rsidRPr="00B057D5">
        <w:rPr>
          <w:rFonts w:cstheme="minorHAnsi"/>
          <w:sz w:val="24"/>
          <w:szCs w:val="24"/>
        </w:rPr>
        <w:t>After registering, a confirmation email will be sent with information about how to join the webinar.</w:t>
      </w:r>
    </w:p>
    <w:p w14:paraId="2224F457" w14:textId="77777777" w:rsidR="005535C0" w:rsidRPr="00B057D5" w:rsidRDefault="005535C0" w:rsidP="005535C0">
      <w:pPr>
        <w:spacing w:after="0" w:line="240" w:lineRule="auto"/>
        <w:rPr>
          <w:rFonts w:cstheme="minorHAnsi"/>
          <w:sz w:val="24"/>
          <w:szCs w:val="24"/>
        </w:rPr>
      </w:pPr>
    </w:p>
    <w:p w14:paraId="4C5C2A88" w14:textId="0A020C05" w:rsidR="00EC74F4" w:rsidRPr="00B057D5" w:rsidRDefault="005535C0" w:rsidP="005535C0">
      <w:pPr>
        <w:spacing w:after="0" w:line="240" w:lineRule="auto"/>
        <w:rPr>
          <w:rFonts w:eastAsia="Times New Roman" w:cstheme="minorHAnsi"/>
          <w:sz w:val="24"/>
          <w:szCs w:val="24"/>
        </w:rPr>
      </w:pPr>
      <w:r w:rsidRPr="00B057D5">
        <w:rPr>
          <w:rFonts w:eastAsia="Times New Roman" w:cstheme="minorHAnsi"/>
          <w:sz w:val="24"/>
          <w:szCs w:val="24"/>
        </w:rPr>
        <w:t xml:space="preserve">The information session will provide an overview of </w:t>
      </w:r>
      <w:r w:rsidR="00F20B03" w:rsidRPr="00B057D5">
        <w:rPr>
          <w:rFonts w:eastAsia="Times New Roman" w:cstheme="minorHAnsi"/>
          <w:sz w:val="24"/>
          <w:szCs w:val="24"/>
        </w:rPr>
        <w:t xml:space="preserve">the </w:t>
      </w:r>
      <w:r w:rsidRPr="00B057D5">
        <w:rPr>
          <w:rFonts w:eastAsia="Times New Roman" w:cstheme="minorHAnsi"/>
          <w:sz w:val="24"/>
          <w:szCs w:val="24"/>
        </w:rPr>
        <w:t xml:space="preserve">RFP content and allow time for questions. </w:t>
      </w:r>
      <w:r w:rsidR="00054361" w:rsidRPr="00B057D5">
        <w:rPr>
          <w:rFonts w:eastAsia="Times New Roman" w:cstheme="minorHAnsi"/>
          <w:sz w:val="24"/>
          <w:szCs w:val="24"/>
        </w:rPr>
        <w:t>Answers to the q</w:t>
      </w:r>
      <w:r w:rsidR="00A709CF" w:rsidRPr="00B057D5">
        <w:rPr>
          <w:rFonts w:eastAsia="Times New Roman" w:cstheme="minorHAnsi"/>
          <w:sz w:val="24"/>
          <w:szCs w:val="24"/>
        </w:rPr>
        <w:t xml:space="preserve">uestions </w:t>
      </w:r>
      <w:r w:rsidR="00F20B03" w:rsidRPr="00B057D5">
        <w:rPr>
          <w:rFonts w:eastAsia="Times New Roman" w:cstheme="minorHAnsi"/>
          <w:sz w:val="24"/>
          <w:szCs w:val="24"/>
        </w:rPr>
        <w:t xml:space="preserve">asked during </w:t>
      </w:r>
      <w:r w:rsidRPr="00B057D5">
        <w:rPr>
          <w:rFonts w:eastAsia="Times New Roman" w:cstheme="minorHAnsi"/>
          <w:sz w:val="24"/>
          <w:szCs w:val="24"/>
        </w:rPr>
        <w:t>the</w:t>
      </w:r>
      <w:r w:rsidR="001153EF">
        <w:rPr>
          <w:rFonts w:eastAsia="Times New Roman" w:cstheme="minorHAnsi"/>
          <w:sz w:val="24"/>
          <w:szCs w:val="24"/>
        </w:rPr>
        <w:t xml:space="preserve"> information </w:t>
      </w:r>
      <w:r w:rsidRPr="00B057D5">
        <w:rPr>
          <w:rFonts w:eastAsia="Times New Roman" w:cstheme="minorHAnsi"/>
          <w:sz w:val="24"/>
          <w:szCs w:val="24"/>
        </w:rPr>
        <w:t>session</w:t>
      </w:r>
      <w:r w:rsidR="001153EF">
        <w:rPr>
          <w:rFonts w:eastAsia="Times New Roman" w:cstheme="minorHAnsi"/>
          <w:sz w:val="24"/>
          <w:szCs w:val="24"/>
        </w:rPr>
        <w:t xml:space="preserve"> will be posted on or near</w:t>
      </w:r>
      <w:r w:rsidR="00E23A4B">
        <w:rPr>
          <w:rFonts w:eastAsia="Times New Roman" w:cstheme="minorHAnsi"/>
          <w:sz w:val="24"/>
          <w:szCs w:val="24"/>
        </w:rPr>
        <w:t xml:space="preserve"> May 1, 2023. Answers to subsequent questions received through April 27, 2023</w:t>
      </w:r>
      <w:r w:rsidR="00054361" w:rsidRPr="00B057D5">
        <w:rPr>
          <w:rFonts w:eastAsia="Times New Roman" w:cstheme="minorHAnsi"/>
          <w:sz w:val="24"/>
          <w:szCs w:val="24"/>
        </w:rPr>
        <w:t>,</w:t>
      </w:r>
      <w:r w:rsidRPr="00B057D5">
        <w:rPr>
          <w:rFonts w:eastAsia="Times New Roman" w:cstheme="minorHAnsi"/>
          <w:sz w:val="24"/>
          <w:szCs w:val="24"/>
        </w:rPr>
        <w:t xml:space="preserve"> will be posted on or around May </w:t>
      </w:r>
      <w:r w:rsidR="00213064">
        <w:rPr>
          <w:rFonts w:eastAsia="Times New Roman" w:cstheme="minorHAnsi"/>
          <w:sz w:val="24"/>
          <w:szCs w:val="24"/>
        </w:rPr>
        <w:t>11</w:t>
      </w:r>
      <w:r w:rsidRPr="00B057D5">
        <w:rPr>
          <w:rFonts w:eastAsia="Times New Roman" w:cstheme="minorHAnsi"/>
          <w:sz w:val="24"/>
          <w:szCs w:val="24"/>
        </w:rPr>
        <w:t>, 202</w:t>
      </w:r>
      <w:r w:rsidR="005B2B80" w:rsidRPr="00B057D5">
        <w:rPr>
          <w:rFonts w:eastAsia="Times New Roman" w:cstheme="minorHAnsi"/>
          <w:sz w:val="24"/>
          <w:szCs w:val="24"/>
        </w:rPr>
        <w:t>3</w:t>
      </w:r>
      <w:r w:rsidR="003813C3" w:rsidRPr="00B057D5">
        <w:rPr>
          <w:rFonts w:eastAsia="Times New Roman" w:cstheme="minorHAnsi"/>
          <w:sz w:val="24"/>
          <w:szCs w:val="24"/>
        </w:rPr>
        <w:t>.</w:t>
      </w:r>
    </w:p>
    <w:p w14:paraId="51A9C719" w14:textId="77777777" w:rsidR="001420CB" w:rsidRPr="00B057D5" w:rsidRDefault="001420CB" w:rsidP="00967318">
      <w:pPr>
        <w:spacing w:after="0" w:line="240" w:lineRule="auto"/>
        <w:rPr>
          <w:rFonts w:cstheme="minorHAnsi"/>
          <w:sz w:val="24"/>
          <w:szCs w:val="24"/>
        </w:rPr>
      </w:pPr>
    </w:p>
    <w:p w14:paraId="7947E4F8" w14:textId="5062A724" w:rsidR="008C14BB" w:rsidRPr="00B057D5" w:rsidRDefault="009166C6" w:rsidP="00614F3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cstheme="minorHAnsi"/>
          <w:color w:val="000000" w:themeColor="text1"/>
          <w:sz w:val="24"/>
          <w:szCs w:val="24"/>
        </w:rPr>
      </w:pPr>
      <w:bookmarkStart w:id="12" w:name="_Hlk128335356"/>
      <w:r w:rsidRPr="00B057D5">
        <w:rPr>
          <w:rFonts w:asciiTheme="minorHAnsi" w:hAnsiTheme="minorHAnsi" w:cstheme="minorHAnsi"/>
          <w:color w:val="000000" w:themeColor="text1"/>
          <w:sz w:val="24"/>
          <w:szCs w:val="24"/>
        </w:rPr>
        <w:t xml:space="preserve">Application </w:t>
      </w:r>
      <w:r w:rsidR="008C14BB" w:rsidRPr="00B057D5">
        <w:rPr>
          <w:rFonts w:asciiTheme="minorHAnsi" w:hAnsiTheme="minorHAnsi" w:cstheme="minorHAnsi"/>
          <w:color w:val="000000" w:themeColor="text1"/>
          <w:sz w:val="24"/>
          <w:szCs w:val="24"/>
        </w:rPr>
        <w:t>Checklist</w:t>
      </w:r>
      <w:r w:rsidR="002F4B9A" w:rsidRPr="00B057D5">
        <w:rPr>
          <w:rFonts w:asciiTheme="minorHAnsi" w:hAnsiTheme="minorHAnsi" w:cstheme="minorHAnsi"/>
          <w:color w:val="000000" w:themeColor="text1"/>
          <w:sz w:val="24"/>
          <w:szCs w:val="24"/>
        </w:rPr>
        <w:t xml:space="preserve"> and Submission Inst</w:t>
      </w:r>
      <w:r w:rsidR="006532C2" w:rsidRPr="00B057D5">
        <w:rPr>
          <w:rFonts w:asciiTheme="minorHAnsi" w:hAnsiTheme="minorHAnsi" w:cstheme="minorHAnsi"/>
          <w:color w:val="000000" w:themeColor="text1"/>
          <w:sz w:val="24"/>
          <w:szCs w:val="24"/>
        </w:rPr>
        <w:t>r</w:t>
      </w:r>
      <w:r w:rsidR="002F4B9A" w:rsidRPr="00B057D5">
        <w:rPr>
          <w:rFonts w:asciiTheme="minorHAnsi" w:hAnsiTheme="minorHAnsi" w:cstheme="minorHAnsi"/>
          <w:color w:val="000000" w:themeColor="text1"/>
          <w:sz w:val="24"/>
          <w:szCs w:val="24"/>
        </w:rPr>
        <w:t>uctions</w:t>
      </w:r>
    </w:p>
    <w:bookmarkEnd w:id="12"/>
    <w:p w14:paraId="15914EC8" w14:textId="7CDB8F8B" w:rsidR="0044444A" w:rsidRPr="00B057D5" w:rsidRDefault="0044444A" w:rsidP="0044444A">
      <w:pPr>
        <w:widowControl w:val="0"/>
        <w:spacing w:after="0" w:line="240" w:lineRule="auto"/>
        <w:rPr>
          <w:rFonts w:cstheme="minorHAnsi"/>
          <w:sz w:val="24"/>
          <w:szCs w:val="24"/>
        </w:rPr>
      </w:pPr>
      <w:r w:rsidRPr="00B057D5">
        <w:rPr>
          <w:rFonts w:cstheme="minorHAnsi"/>
          <w:sz w:val="24"/>
          <w:szCs w:val="24"/>
        </w:rPr>
        <w:t xml:space="preserve">Applicants must </w:t>
      </w:r>
      <w:r w:rsidR="00663788" w:rsidRPr="00B057D5">
        <w:rPr>
          <w:rFonts w:cstheme="minorHAnsi"/>
          <w:sz w:val="24"/>
          <w:szCs w:val="24"/>
        </w:rPr>
        <w:t xml:space="preserve">complete </w:t>
      </w:r>
      <w:r w:rsidRPr="00B057D5">
        <w:rPr>
          <w:rFonts w:cstheme="minorHAnsi"/>
          <w:sz w:val="24"/>
          <w:szCs w:val="24"/>
        </w:rPr>
        <w:t xml:space="preserve">the </w:t>
      </w:r>
      <w:r w:rsidR="00B07A3E">
        <w:rPr>
          <w:rFonts w:cstheme="minorHAnsi"/>
          <w:sz w:val="24"/>
          <w:szCs w:val="24"/>
        </w:rPr>
        <w:t>A</w:t>
      </w:r>
      <w:r w:rsidRPr="00B057D5">
        <w:rPr>
          <w:rFonts w:cstheme="minorHAnsi"/>
          <w:sz w:val="24"/>
          <w:szCs w:val="24"/>
        </w:rPr>
        <w:t xml:space="preserve">pplication </w:t>
      </w:r>
      <w:r w:rsidR="00A709CF" w:rsidRPr="00B057D5">
        <w:rPr>
          <w:rFonts w:cstheme="minorHAnsi"/>
          <w:sz w:val="24"/>
          <w:szCs w:val="24"/>
        </w:rPr>
        <w:t xml:space="preserve">and </w:t>
      </w:r>
      <w:r w:rsidR="00663788" w:rsidRPr="00B057D5">
        <w:rPr>
          <w:rFonts w:cstheme="minorHAnsi"/>
          <w:sz w:val="24"/>
          <w:szCs w:val="24"/>
        </w:rPr>
        <w:t xml:space="preserve">upload </w:t>
      </w:r>
      <w:r w:rsidR="002F4B9A" w:rsidRPr="00B057D5">
        <w:rPr>
          <w:rFonts w:cstheme="minorHAnsi"/>
          <w:sz w:val="24"/>
          <w:szCs w:val="24"/>
        </w:rPr>
        <w:t>the</w:t>
      </w:r>
      <w:r w:rsidR="00A709CF" w:rsidRPr="00B057D5">
        <w:rPr>
          <w:rFonts w:cstheme="minorHAnsi"/>
          <w:sz w:val="24"/>
          <w:szCs w:val="24"/>
        </w:rPr>
        <w:t xml:space="preserve"> required documents </w:t>
      </w:r>
      <w:r w:rsidRPr="00B057D5">
        <w:rPr>
          <w:rFonts w:cstheme="minorHAnsi"/>
          <w:sz w:val="24"/>
          <w:szCs w:val="24"/>
        </w:rPr>
        <w:t xml:space="preserve">using the </w:t>
      </w:r>
      <w:r w:rsidR="003C446F" w:rsidRPr="00B057D5">
        <w:rPr>
          <w:rFonts w:cstheme="minorHAnsi"/>
          <w:sz w:val="24"/>
          <w:szCs w:val="24"/>
        </w:rPr>
        <w:t>Multifamily Secure Upload T</w:t>
      </w:r>
      <w:r w:rsidRPr="00B057D5">
        <w:rPr>
          <w:rFonts w:cstheme="minorHAnsi"/>
          <w:sz w:val="24"/>
          <w:szCs w:val="24"/>
        </w:rPr>
        <w:t>ool</w:t>
      </w:r>
      <w:r w:rsidR="006532C2" w:rsidRPr="00B057D5">
        <w:rPr>
          <w:rFonts w:cstheme="minorHAnsi"/>
          <w:sz w:val="24"/>
          <w:szCs w:val="24"/>
        </w:rPr>
        <w:t xml:space="preserve"> </w:t>
      </w:r>
      <w:r w:rsidR="006532C2" w:rsidRPr="00B057D5">
        <w:rPr>
          <w:rFonts w:cstheme="minorHAnsi"/>
          <w:b/>
          <w:color w:val="000000"/>
          <w:sz w:val="24"/>
          <w:szCs w:val="24"/>
        </w:rPr>
        <w:t xml:space="preserve">no later </w:t>
      </w:r>
      <w:r w:rsidR="006532C2" w:rsidRPr="00B057D5">
        <w:rPr>
          <w:rFonts w:cstheme="minorHAnsi"/>
          <w:b/>
          <w:sz w:val="24"/>
          <w:szCs w:val="24"/>
        </w:rPr>
        <w:t xml:space="preserve">than </w:t>
      </w:r>
      <w:r w:rsidR="009B7F6D">
        <w:rPr>
          <w:rFonts w:cstheme="minorHAnsi"/>
          <w:b/>
          <w:bCs/>
          <w:sz w:val="24"/>
          <w:szCs w:val="24"/>
        </w:rPr>
        <w:t>Wednesday</w:t>
      </w:r>
      <w:r w:rsidR="006532C2" w:rsidRPr="00B057D5">
        <w:rPr>
          <w:rFonts w:cstheme="minorHAnsi"/>
          <w:b/>
          <w:bCs/>
          <w:sz w:val="24"/>
          <w:szCs w:val="24"/>
        </w:rPr>
        <w:t xml:space="preserve">, May </w:t>
      </w:r>
      <w:r w:rsidR="00684F9E">
        <w:rPr>
          <w:rFonts w:cstheme="minorHAnsi"/>
          <w:b/>
          <w:bCs/>
          <w:sz w:val="24"/>
          <w:szCs w:val="24"/>
        </w:rPr>
        <w:t>2</w:t>
      </w:r>
      <w:r w:rsidR="009B7F6D">
        <w:rPr>
          <w:rFonts w:cstheme="minorHAnsi"/>
          <w:b/>
          <w:bCs/>
          <w:sz w:val="24"/>
          <w:szCs w:val="24"/>
        </w:rPr>
        <w:t>4</w:t>
      </w:r>
      <w:r w:rsidR="006532C2" w:rsidRPr="00B057D5">
        <w:rPr>
          <w:rFonts w:cstheme="minorHAnsi"/>
          <w:b/>
          <w:bCs/>
          <w:sz w:val="24"/>
          <w:szCs w:val="24"/>
        </w:rPr>
        <w:t xml:space="preserve">, </w:t>
      </w:r>
      <w:r w:rsidR="00684F9E" w:rsidRPr="00B057D5">
        <w:rPr>
          <w:rFonts w:cstheme="minorHAnsi"/>
          <w:b/>
          <w:bCs/>
          <w:sz w:val="24"/>
          <w:szCs w:val="24"/>
        </w:rPr>
        <w:t>2023,</w:t>
      </w:r>
      <w:r w:rsidR="006532C2" w:rsidRPr="00B057D5">
        <w:rPr>
          <w:rFonts w:cstheme="minorHAnsi"/>
          <w:sz w:val="24"/>
          <w:szCs w:val="24"/>
        </w:rPr>
        <w:t xml:space="preserve"> </w:t>
      </w:r>
      <w:r w:rsidR="006532C2" w:rsidRPr="00B057D5">
        <w:rPr>
          <w:rFonts w:cstheme="minorHAnsi"/>
          <w:b/>
          <w:sz w:val="24"/>
          <w:szCs w:val="24"/>
        </w:rPr>
        <w:t>at</w:t>
      </w:r>
      <w:r w:rsidR="009B7F6D">
        <w:rPr>
          <w:rFonts w:cstheme="minorHAnsi"/>
          <w:b/>
          <w:sz w:val="24"/>
          <w:szCs w:val="24"/>
        </w:rPr>
        <w:t xml:space="preserve"> noon</w:t>
      </w:r>
      <w:r w:rsidR="006532C2" w:rsidRPr="00B057D5">
        <w:rPr>
          <w:rFonts w:cstheme="minorHAnsi"/>
          <w:b/>
          <w:sz w:val="24"/>
          <w:szCs w:val="24"/>
        </w:rPr>
        <w:t xml:space="preserve"> C</w:t>
      </w:r>
      <w:r w:rsidR="003424AF" w:rsidRPr="00B057D5">
        <w:rPr>
          <w:rFonts w:cstheme="minorHAnsi"/>
          <w:b/>
          <w:sz w:val="24"/>
          <w:szCs w:val="24"/>
        </w:rPr>
        <w:t xml:space="preserve">entral </w:t>
      </w:r>
      <w:r w:rsidR="006532C2" w:rsidRPr="00B057D5">
        <w:rPr>
          <w:rFonts w:cstheme="minorHAnsi"/>
          <w:b/>
          <w:sz w:val="24"/>
          <w:szCs w:val="24"/>
        </w:rPr>
        <w:t>T</w:t>
      </w:r>
      <w:r w:rsidR="003424AF" w:rsidRPr="00B057D5">
        <w:rPr>
          <w:rFonts w:cstheme="minorHAnsi"/>
          <w:b/>
          <w:sz w:val="24"/>
          <w:szCs w:val="24"/>
        </w:rPr>
        <w:t>ime</w:t>
      </w:r>
      <w:r w:rsidR="006532C2" w:rsidRPr="00B057D5">
        <w:rPr>
          <w:rFonts w:cstheme="minorHAnsi"/>
          <w:b/>
          <w:sz w:val="24"/>
          <w:szCs w:val="24"/>
        </w:rPr>
        <w:t xml:space="preserve"> </w:t>
      </w:r>
      <w:r w:rsidR="006532C2" w:rsidRPr="00B057D5">
        <w:rPr>
          <w:rFonts w:cstheme="minorHAnsi"/>
          <w:color w:val="000000"/>
          <w:sz w:val="24"/>
          <w:szCs w:val="24"/>
        </w:rPr>
        <w:t>to be considered for funding</w:t>
      </w:r>
      <w:r w:rsidRPr="00B057D5">
        <w:rPr>
          <w:rFonts w:cstheme="minorHAnsi"/>
          <w:sz w:val="24"/>
          <w:szCs w:val="24"/>
        </w:rPr>
        <w:t xml:space="preserve">. Applicants are encouraged to be clear and concise in the </w:t>
      </w:r>
      <w:r w:rsidR="00054361" w:rsidRPr="00B057D5">
        <w:rPr>
          <w:rFonts w:cstheme="minorHAnsi"/>
          <w:sz w:val="24"/>
          <w:szCs w:val="24"/>
        </w:rPr>
        <w:t>responses</w:t>
      </w:r>
      <w:r w:rsidRPr="00B057D5">
        <w:rPr>
          <w:rFonts w:cstheme="minorHAnsi"/>
          <w:sz w:val="24"/>
          <w:szCs w:val="24"/>
        </w:rPr>
        <w:t xml:space="preserve">. Do not submit other </w:t>
      </w:r>
      <w:r w:rsidRPr="00B057D5">
        <w:rPr>
          <w:rFonts w:cstheme="minorHAnsi"/>
          <w:sz w:val="24"/>
          <w:szCs w:val="24"/>
        </w:rPr>
        <w:lastRenderedPageBreak/>
        <w:t>materials that are not requested (letter</w:t>
      </w:r>
      <w:r w:rsidR="00073874" w:rsidRPr="00B057D5">
        <w:rPr>
          <w:rFonts w:cstheme="minorHAnsi"/>
          <w:sz w:val="24"/>
          <w:szCs w:val="24"/>
        </w:rPr>
        <w:t>s</w:t>
      </w:r>
      <w:r w:rsidRPr="00B057D5">
        <w:rPr>
          <w:rFonts w:cstheme="minorHAnsi"/>
          <w:sz w:val="24"/>
          <w:szCs w:val="24"/>
        </w:rPr>
        <w:t xml:space="preserve"> of support, photos, brochures, etc.). Unrequested materials will not be reviewed. </w:t>
      </w:r>
    </w:p>
    <w:p w14:paraId="0287FDB7" w14:textId="6AA3AF96" w:rsidR="0044444A" w:rsidRPr="00B057D5" w:rsidRDefault="0044444A" w:rsidP="0044444A">
      <w:pPr>
        <w:widowControl w:val="0"/>
        <w:spacing w:after="0" w:line="240" w:lineRule="auto"/>
        <w:rPr>
          <w:rFonts w:cstheme="minorHAnsi"/>
          <w:sz w:val="24"/>
          <w:szCs w:val="24"/>
        </w:rPr>
      </w:pPr>
    </w:p>
    <w:p w14:paraId="11F50BF2" w14:textId="0978CA64" w:rsidR="009B2B78" w:rsidRDefault="006F0E07" w:rsidP="009B2B78">
      <w:pPr>
        <w:widowControl w:val="0"/>
        <w:spacing w:after="120" w:line="240" w:lineRule="auto"/>
        <w:rPr>
          <w:rFonts w:cstheme="minorHAnsi"/>
          <w:sz w:val="24"/>
          <w:szCs w:val="24"/>
        </w:rPr>
      </w:pPr>
      <w:r>
        <w:rPr>
          <w:rFonts w:cstheme="minorHAnsi"/>
          <w:sz w:val="24"/>
          <w:szCs w:val="24"/>
        </w:rPr>
        <w:t>T</w:t>
      </w:r>
      <w:r w:rsidR="00FC46EC">
        <w:rPr>
          <w:rFonts w:cstheme="minorHAnsi"/>
          <w:sz w:val="24"/>
          <w:szCs w:val="24"/>
        </w:rPr>
        <w:t>he</w:t>
      </w:r>
      <w:r w:rsidR="009B2B78">
        <w:rPr>
          <w:rFonts w:cstheme="minorHAnsi"/>
          <w:sz w:val="24"/>
          <w:szCs w:val="24"/>
        </w:rPr>
        <w:t xml:space="preserve"> following documents must be submitted </w:t>
      </w:r>
      <w:r w:rsidR="00FC46EC">
        <w:rPr>
          <w:rFonts w:cstheme="minorHAnsi"/>
          <w:sz w:val="24"/>
          <w:szCs w:val="24"/>
        </w:rPr>
        <w:t xml:space="preserve">via Minnesota Housing’s online Multifamily Secure Upload tool </w:t>
      </w:r>
      <w:r w:rsidR="009B2B78">
        <w:rPr>
          <w:rFonts w:cstheme="minorHAnsi"/>
          <w:sz w:val="24"/>
          <w:szCs w:val="24"/>
        </w:rPr>
        <w:t>to be considered for funding:</w:t>
      </w:r>
    </w:p>
    <w:p w14:paraId="7938E548" w14:textId="28059CEF" w:rsidR="009F07F1" w:rsidRPr="00B057D5" w:rsidRDefault="009B2B78" w:rsidP="009B2B78">
      <w:pPr>
        <w:widowControl w:val="0"/>
        <w:spacing w:after="120" w:line="240" w:lineRule="auto"/>
        <w:ind w:left="360"/>
        <w:rPr>
          <w:rFonts w:cstheme="minorHAnsi"/>
          <w:sz w:val="24"/>
          <w:szCs w:val="24"/>
        </w:rPr>
      </w:pPr>
      <w:r>
        <w:rPr>
          <w:rFonts w:cstheme="minorHAnsi"/>
          <w:sz w:val="24"/>
          <w:szCs w:val="24"/>
        </w:rPr>
        <w:fldChar w:fldCharType="begin">
          <w:ffData>
            <w:name w:val="Check26"/>
            <w:enabled/>
            <w:calcOnExit w:val="0"/>
            <w:checkBox>
              <w:sizeAuto/>
              <w:default w:val="0"/>
            </w:checkBox>
          </w:ffData>
        </w:fldChar>
      </w:r>
      <w:bookmarkStart w:id="13" w:name="Check26"/>
      <w:r>
        <w:rPr>
          <w:rFonts w:cstheme="minorHAnsi"/>
          <w:sz w:val="24"/>
          <w:szCs w:val="24"/>
        </w:rPr>
        <w:instrText xml:space="preserve"> FORMCHECKBOX </w:instrText>
      </w:r>
      <w:r w:rsidR="00125B7B">
        <w:rPr>
          <w:rFonts w:cstheme="minorHAnsi"/>
          <w:sz w:val="24"/>
          <w:szCs w:val="24"/>
        </w:rPr>
      </w:r>
      <w:r w:rsidR="00125B7B">
        <w:rPr>
          <w:rFonts w:cstheme="minorHAnsi"/>
          <w:sz w:val="24"/>
          <w:szCs w:val="24"/>
        </w:rPr>
        <w:fldChar w:fldCharType="separate"/>
      </w:r>
      <w:r>
        <w:rPr>
          <w:rFonts w:cstheme="minorHAnsi"/>
          <w:sz w:val="24"/>
          <w:szCs w:val="24"/>
        </w:rPr>
        <w:fldChar w:fldCharType="end"/>
      </w:r>
      <w:bookmarkEnd w:id="13"/>
      <w:r w:rsidR="009F07F1" w:rsidRPr="00B057D5">
        <w:rPr>
          <w:rFonts w:cstheme="minorHAnsi"/>
          <w:sz w:val="24"/>
          <w:szCs w:val="24"/>
        </w:rPr>
        <w:t xml:space="preserve"> </w:t>
      </w:r>
      <w:hyperlink r:id="rId32" w:history="1">
        <w:r w:rsidR="009F07F1" w:rsidRPr="008D791F">
          <w:rPr>
            <w:rStyle w:val="Hyperlink"/>
            <w:rFonts w:cstheme="minorHAnsi"/>
            <w:sz w:val="24"/>
            <w:szCs w:val="24"/>
          </w:rPr>
          <w:t>Application</w:t>
        </w:r>
      </w:hyperlink>
    </w:p>
    <w:p w14:paraId="3AD2776F" w14:textId="577D22E2" w:rsidR="0044444A" w:rsidRPr="00B057D5" w:rsidRDefault="0044444A" w:rsidP="009B2B78">
      <w:pPr>
        <w:spacing w:after="120" w:line="240" w:lineRule="auto"/>
        <w:ind w:left="1080" w:hanging="720"/>
        <w:rPr>
          <w:rFonts w:cstheme="minorHAnsi"/>
          <w:sz w:val="24"/>
          <w:szCs w:val="24"/>
        </w:rPr>
      </w:pPr>
      <w:r w:rsidRPr="00B057D5">
        <w:rPr>
          <w:rFonts w:cstheme="minorHAnsi"/>
          <w:sz w:val="24"/>
          <w:szCs w:val="24"/>
        </w:rPr>
        <w:fldChar w:fldCharType="begin">
          <w:ffData>
            <w:name w:val="Check26"/>
            <w:enabled/>
            <w:calcOnExit w:val="0"/>
            <w:checkBox>
              <w:sizeAuto/>
              <w:default w:val="0"/>
            </w:checkBox>
          </w:ffData>
        </w:fldChar>
      </w:r>
      <w:r w:rsidRPr="00B057D5">
        <w:rPr>
          <w:rFonts w:cstheme="minorHAnsi"/>
          <w:sz w:val="24"/>
          <w:szCs w:val="24"/>
        </w:rPr>
        <w:instrText xml:space="preserve"> FORMCHECKBOX </w:instrText>
      </w:r>
      <w:r w:rsidR="00125B7B">
        <w:rPr>
          <w:rFonts w:cstheme="minorHAnsi"/>
          <w:sz w:val="24"/>
          <w:szCs w:val="24"/>
        </w:rPr>
      </w:r>
      <w:r w:rsidR="00125B7B">
        <w:rPr>
          <w:rFonts w:cstheme="minorHAnsi"/>
          <w:sz w:val="24"/>
          <w:szCs w:val="24"/>
        </w:rPr>
        <w:fldChar w:fldCharType="separate"/>
      </w:r>
      <w:r w:rsidRPr="00B057D5">
        <w:rPr>
          <w:rFonts w:cstheme="minorHAnsi"/>
          <w:sz w:val="24"/>
          <w:szCs w:val="24"/>
        </w:rPr>
        <w:fldChar w:fldCharType="end"/>
      </w:r>
      <w:r w:rsidR="009B2B78">
        <w:rPr>
          <w:rFonts w:cstheme="minorHAnsi"/>
          <w:sz w:val="24"/>
          <w:szCs w:val="24"/>
        </w:rPr>
        <w:t xml:space="preserve"> </w:t>
      </w:r>
      <w:hyperlink r:id="rId33" w:history="1">
        <w:r w:rsidRPr="008D791F">
          <w:rPr>
            <w:rStyle w:val="Hyperlink"/>
            <w:rFonts w:cstheme="minorHAnsi"/>
            <w:sz w:val="24"/>
            <w:szCs w:val="24"/>
          </w:rPr>
          <w:t>Application Signature Page</w:t>
        </w:r>
      </w:hyperlink>
      <w:r w:rsidRPr="00B057D5">
        <w:rPr>
          <w:rFonts w:cstheme="minorHAnsi"/>
          <w:sz w:val="24"/>
          <w:szCs w:val="24"/>
        </w:rPr>
        <w:t xml:space="preserve"> </w:t>
      </w:r>
    </w:p>
    <w:bookmarkStart w:id="14" w:name="_Hlk67997122"/>
    <w:p w14:paraId="612415E1" w14:textId="0A9A358D" w:rsidR="003A2CC9" w:rsidRPr="00B057D5" w:rsidRDefault="003A2CC9" w:rsidP="009B2B78">
      <w:pPr>
        <w:spacing w:after="120" w:line="240" w:lineRule="auto"/>
        <w:ind w:left="360"/>
        <w:rPr>
          <w:rFonts w:cstheme="minorHAnsi"/>
          <w:sz w:val="24"/>
          <w:szCs w:val="24"/>
        </w:rPr>
      </w:pPr>
      <w:r w:rsidRPr="00B057D5">
        <w:rPr>
          <w:rFonts w:cstheme="minorHAnsi"/>
          <w:sz w:val="24"/>
          <w:szCs w:val="24"/>
        </w:rPr>
        <w:fldChar w:fldCharType="begin">
          <w:ffData>
            <w:name w:val="Check26"/>
            <w:enabled/>
            <w:calcOnExit w:val="0"/>
            <w:checkBox>
              <w:sizeAuto/>
              <w:default w:val="0"/>
            </w:checkBox>
          </w:ffData>
        </w:fldChar>
      </w:r>
      <w:r w:rsidRPr="00B057D5">
        <w:rPr>
          <w:rFonts w:cstheme="minorHAnsi"/>
          <w:sz w:val="24"/>
          <w:szCs w:val="24"/>
        </w:rPr>
        <w:instrText xml:space="preserve"> FORMCHECKBOX </w:instrText>
      </w:r>
      <w:r w:rsidR="00125B7B">
        <w:rPr>
          <w:rFonts w:cstheme="minorHAnsi"/>
          <w:sz w:val="24"/>
          <w:szCs w:val="24"/>
        </w:rPr>
      </w:r>
      <w:r w:rsidR="00125B7B">
        <w:rPr>
          <w:rFonts w:cstheme="minorHAnsi"/>
          <w:sz w:val="24"/>
          <w:szCs w:val="24"/>
        </w:rPr>
        <w:fldChar w:fldCharType="separate"/>
      </w:r>
      <w:r w:rsidRPr="00B057D5">
        <w:rPr>
          <w:rFonts w:cstheme="minorHAnsi"/>
          <w:sz w:val="24"/>
          <w:szCs w:val="24"/>
        </w:rPr>
        <w:fldChar w:fldCharType="end"/>
      </w:r>
      <w:r w:rsidR="009B2B78">
        <w:rPr>
          <w:rFonts w:cstheme="minorHAnsi"/>
          <w:sz w:val="24"/>
          <w:szCs w:val="24"/>
        </w:rPr>
        <w:t xml:space="preserve"> </w:t>
      </w:r>
      <w:hyperlink r:id="rId34" w:history="1">
        <w:r w:rsidR="006E5938" w:rsidRPr="008D791F">
          <w:rPr>
            <w:rStyle w:val="Hyperlink"/>
            <w:rFonts w:cstheme="minorHAnsi"/>
            <w:sz w:val="24"/>
            <w:szCs w:val="24"/>
          </w:rPr>
          <w:t>HTF RFP Program Budget Form</w:t>
        </w:r>
      </w:hyperlink>
      <w:r w:rsidRPr="00B057D5">
        <w:rPr>
          <w:rFonts w:cstheme="minorHAnsi"/>
          <w:sz w:val="24"/>
          <w:szCs w:val="24"/>
        </w:rPr>
        <w:t xml:space="preserve"> </w:t>
      </w:r>
    </w:p>
    <w:p w14:paraId="1770C58B" w14:textId="01727E9F" w:rsidR="00CC15CD" w:rsidRPr="00B057D5" w:rsidRDefault="0044444A" w:rsidP="00281837">
      <w:pPr>
        <w:spacing w:after="120" w:line="240" w:lineRule="auto"/>
        <w:ind w:left="720" w:hanging="360"/>
        <w:rPr>
          <w:rFonts w:cstheme="minorHAnsi"/>
          <w:sz w:val="24"/>
          <w:szCs w:val="24"/>
        </w:rPr>
      </w:pPr>
      <w:r w:rsidRPr="00B057D5">
        <w:rPr>
          <w:rFonts w:cstheme="minorHAnsi"/>
          <w:sz w:val="24"/>
          <w:szCs w:val="24"/>
        </w:rPr>
        <w:fldChar w:fldCharType="begin">
          <w:ffData>
            <w:name w:val="Check26"/>
            <w:enabled/>
            <w:calcOnExit w:val="0"/>
            <w:checkBox>
              <w:sizeAuto/>
              <w:default w:val="0"/>
            </w:checkBox>
          </w:ffData>
        </w:fldChar>
      </w:r>
      <w:r w:rsidRPr="00B057D5">
        <w:rPr>
          <w:rFonts w:cstheme="minorHAnsi"/>
          <w:sz w:val="24"/>
          <w:szCs w:val="24"/>
        </w:rPr>
        <w:instrText xml:space="preserve"> FORMCHECKBOX </w:instrText>
      </w:r>
      <w:r w:rsidR="00125B7B">
        <w:rPr>
          <w:rFonts w:cstheme="minorHAnsi"/>
          <w:sz w:val="24"/>
          <w:szCs w:val="24"/>
        </w:rPr>
      </w:r>
      <w:r w:rsidR="00125B7B">
        <w:rPr>
          <w:rFonts w:cstheme="minorHAnsi"/>
          <w:sz w:val="24"/>
          <w:szCs w:val="24"/>
        </w:rPr>
        <w:fldChar w:fldCharType="separate"/>
      </w:r>
      <w:r w:rsidRPr="00B057D5">
        <w:rPr>
          <w:rFonts w:cstheme="minorHAnsi"/>
          <w:sz w:val="24"/>
          <w:szCs w:val="24"/>
        </w:rPr>
        <w:fldChar w:fldCharType="end"/>
      </w:r>
      <w:r w:rsidR="009B2B78">
        <w:rPr>
          <w:rFonts w:cstheme="minorHAnsi"/>
          <w:sz w:val="24"/>
          <w:szCs w:val="24"/>
        </w:rPr>
        <w:t xml:space="preserve"> </w:t>
      </w:r>
      <w:r w:rsidR="006E5938" w:rsidRPr="00B057D5">
        <w:rPr>
          <w:rFonts w:cstheme="minorHAnsi"/>
          <w:sz w:val="24"/>
          <w:szCs w:val="24"/>
        </w:rPr>
        <w:t xml:space="preserve">For applicants working with any Partnering Service Providers, draft, unsigned </w:t>
      </w:r>
      <w:r w:rsidR="003D73D4">
        <w:rPr>
          <w:rFonts w:cstheme="minorHAnsi"/>
          <w:sz w:val="24"/>
          <w:szCs w:val="24"/>
        </w:rPr>
        <w:t>M</w:t>
      </w:r>
      <w:r w:rsidR="006E5938" w:rsidRPr="00B057D5">
        <w:rPr>
          <w:rFonts w:cstheme="minorHAnsi"/>
          <w:sz w:val="24"/>
          <w:szCs w:val="24"/>
        </w:rPr>
        <w:t>emoranda of</w:t>
      </w:r>
      <w:r w:rsidR="009B2B78">
        <w:rPr>
          <w:rFonts w:cstheme="minorHAnsi"/>
          <w:sz w:val="24"/>
          <w:szCs w:val="24"/>
        </w:rPr>
        <w:t xml:space="preserve"> </w:t>
      </w:r>
      <w:r w:rsidR="003D73D4">
        <w:rPr>
          <w:rFonts w:cstheme="minorHAnsi"/>
          <w:sz w:val="24"/>
          <w:szCs w:val="24"/>
        </w:rPr>
        <w:t>U</w:t>
      </w:r>
      <w:r w:rsidR="006E5938" w:rsidRPr="00B057D5">
        <w:rPr>
          <w:rFonts w:cstheme="minorHAnsi"/>
          <w:sz w:val="24"/>
          <w:szCs w:val="24"/>
        </w:rPr>
        <w:t xml:space="preserve">nderstanding (MOUs) for all such providers must be submitted. The MOUs are a threshold item but are not scored. The MOUs must clearly identify the roles listed in in Section </w:t>
      </w:r>
      <w:r w:rsidR="005E41EC">
        <w:rPr>
          <w:rFonts w:cstheme="minorHAnsi"/>
          <w:sz w:val="24"/>
          <w:szCs w:val="24"/>
        </w:rPr>
        <w:t>B</w:t>
      </w:r>
      <w:r w:rsidR="006E5938" w:rsidRPr="00B057D5">
        <w:rPr>
          <w:rFonts w:cstheme="minorHAnsi"/>
          <w:sz w:val="24"/>
          <w:szCs w:val="24"/>
        </w:rPr>
        <w:t xml:space="preserve"> </w:t>
      </w:r>
      <w:r w:rsidR="005E41EC">
        <w:rPr>
          <w:rFonts w:cstheme="minorHAnsi"/>
          <w:sz w:val="24"/>
          <w:szCs w:val="24"/>
        </w:rPr>
        <w:t>(</w:t>
      </w:r>
      <w:r w:rsidR="006E5938" w:rsidRPr="00B057D5">
        <w:rPr>
          <w:rFonts w:cstheme="minorHAnsi"/>
          <w:sz w:val="24"/>
          <w:szCs w:val="24"/>
        </w:rPr>
        <w:t>Capacity: Services, Activities, Evaluation, Data Management, and Reporting</w:t>
      </w:r>
      <w:r w:rsidR="005E41EC">
        <w:rPr>
          <w:rFonts w:cstheme="minorHAnsi"/>
          <w:sz w:val="24"/>
          <w:szCs w:val="24"/>
        </w:rPr>
        <w:t>)</w:t>
      </w:r>
      <w:r w:rsidR="006E5938" w:rsidRPr="00B057D5">
        <w:rPr>
          <w:rFonts w:cstheme="minorHAnsi"/>
          <w:sz w:val="24"/>
          <w:szCs w:val="24"/>
        </w:rPr>
        <w:t xml:space="preserve">. </w:t>
      </w:r>
      <w:r w:rsidR="00FC46EC">
        <w:rPr>
          <w:rFonts w:cstheme="minorHAnsi"/>
          <w:sz w:val="24"/>
          <w:szCs w:val="24"/>
        </w:rPr>
        <w:t>If awarded funding</w:t>
      </w:r>
      <w:r w:rsidR="006E5938" w:rsidRPr="00B057D5">
        <w:rPr>
          <w:rFonts w:cstheme="minorHAnsi"/>
          <w:sz w:val="24"/>
          <w:szCs w:val="24"/>
        </w:rPr>
        <w:t xml:space="preserve">, Minnesota Housing will offer feedback on the draft versions. </w:t>
      </w:r>
      <w:r w:rsidR="00FC46EC">
        <w:rPr>
          <w:rFonts w:cstheme="minorHAnsi"/>
          <w:sz w:val="24"/>
          <w:szCs w:val="24"/>
        </w:rPr>
        <w:t>A</w:t>
      </w:r>
      <w:r w:rsidR="006E5938" w:rsidRPr="00B057D5">
        <w:rPr>
          <w:rFonts w:cstheme="minorHAnsi"/>
          <w:sz w:val="24"/>
          <w:szCs w:val="24"/>
        </w:rPr>
        <w:t xml:space="preserve"> fully executed MOUs with all Subgrantees and Partnering Service Providers must be submitted to Minnesota Housing during the due diligence phase.</w:t>
      </w:r>
      <w:bookmarkEnd w:id="14"/>
    </w:p>
    <w:p w14:paraId="6AA832BF" w14:textId="2070FD91" w:rsidR="00CC15CD" w:rsidRPr="00B057D5" w:rsidRDefault="00CC15CD" w:rsidP="009B2B78">
      <w:pPr>
        <w:spacing w:after="120" w:line="240" w:lineRule="auto"/>
        <w:ind w:left="720" w:hanging="360"/>
        <w:rPr>
          <w:rFonts w:cstheme="minorHAnsi"/>
          <w:sz w:val="24"/>
          <w:szCs w:val="24"/>
        </w:rPr>
      </w:pPr>
      <w:r w:rsidRPr="00B057D5">
        <w:rPr>
          <w:rFonts w:cstheme="minorHAnsi"/>
          <w:sz w:val="24"/>
          <w:szCs w:val="24"/>
        </w:rPr>
        <w:fldChar w:fldCharType="begin">
          <w:ffData>
            <w:name w:val="Check26"/>
            <w:enabled/>
            <w:calcOnExit w:val="0"/>
            <w:checkBox>
              <w:sizeAuto/>
              <w:default w:val="0"/>
            </w:checkBox>
          </w:ffData>
        </w:fldChar>
      </w:r>
      <w:r w:rsidRPr="00B057D5">
        <w:rPr>
          <w:rFonts w:cstheme="minorHAnsi"/>
          <w:sz w:val="24"/>
          <w:szCs w:val="24"/>
        </w:rPr>
        <w:instrText xml:space="preserve"> FORMCHECKBOX </w:instrText>
      </w:r>
      <w:r w:rsidR="00125B7B">
        <w:rPr>
          <w:rFonts w:cstheme="minorHAnsi"/>
          <w:sz w:val="24"/>
          <w:szCs w:val="24"/>
        </w:rPr>
      </w:r>
      <w:r w:rsidR="00125B7B">
        <w:rPr>
          <w:rFonts w:cstheme="minorHAnsi"/>
          <w:sz w:val="24"/>
          <w:szCs w:val="24"/>
        </w:rPr>
        <w:fldChar w:fldCharType="separate"/>
      </w:r>
      <w:r w:rsidRPr="00B057D5">
        <w:rPr>
          <w:rFonts w:cstheme="minorHAnsi"/>
          <w:sz w:val="24"/>
          <w:szCs w:val="24"/>
        </w:rPr>
        <w:fldChar w:fldCharType="end"/>
      </w:r>
      <w:r w:rsidR="009B2B78">
        <w:rPr>
          <w:rFonts w:cstheme="minorHAnsi"/>
          <w:sz w:val="24"/>
          <w:szCs w:val="24"/>
        </w:rPr>
        <w:t xml:space="preserve"> </w:t>
      </w:r>
      <w:hyperlink r:id="rId35" w:history="1">
        <w:r w:rsidRPr="00B057D5">
          <w:rPr>
            <w:rStyle w:val="Hyperlink"/>
            <w:rFonts w:cstheme="minorHAnsi"/>
            <w:sz w:val="24"/>
            <w:szCs w:val="24"/>
          </w:rPr>
          <w:t>Affirmative Action Certification Form</w:t>
        </w:r>
      </w:hyperlink>
      <w:r w:rsidRPr="00B057D5">
        <w:rPr>
          <w:rFonts w:cstheme="minorHAnsi"/>
          <w:color w:val="0000FF"/>
          <w:sz w:val="24"/>
          <w:szCs w:val="24"/>
        </w:rPr>
        <w:t xml:space="preserve"> </w:t>
      </w:r>
      <w:r w:rsidRPr="00B057D5">
        <w:rPr>
          <w:rFonts w:cstheme="minorHAnsi"/>
          <w:sz w:val="24"/>
          <w:szCs w:val="24"/>
        </w:rPr>
        <w:t>(</w:t>
      </w:r>
      <w:r w:rsidR="00FC46EC">
        <w:rPr>
          <w:rFonts w:cstheme="minorHAnsi"/>
          <w:sz w:val="24"/>
          <w:szCs w:val="24"/>
        </w:rPr>
        <w:t xml:space="preserve">along with </w:t>
      </w:r>
      <w:r w:rsidRPr="00B057D5">
        <w:rPr>
          <w:rFonts w:cstheme="minorHAnsi"/>
          <w:sz w:val="24"/>
          <w:szCs w:val="24"/>
        </w:rPr>
        <w:t>certificate of compliance and additional documentation</w:t>
      </w:r>
      <w:r w:rsidR="001C363A">
        <w:rPr>
          <w:rFonts w:cstheme="minorHAnsi"/>
          <w:sz w:val="24"/>
          <w:szCs w:val="24"/>
        </w:rPr>
        <w:t>,</w:t>
      </w:r>
      <w:r w:rsidRPr="00B057D5">
        <w:rPr>
          <w:rFonts w:cstheme="minorHAnsi"/>
          <w:sz w:val="24"/>
          <w:szCs w:val="24"/>
        </w:rPr>
        <w:t xml:space="preserve"> if required)</w:t>
      </w:r>
    </w:p>
    <w:p w14:paraId="25C34E59" w14:textId="76C90DAA" w:rsidR="0044444A" w:rsidRPr="00B057D5" w:rsidRDefault="0044444A" w:rsidP="009B2B78">
      <w:pPr>
        <w:pStyle w:val="BodyTextIndent"/>
        <w:spacing w:after="120"/>
        <w:ind w:hanging="360"/>
        <w:rPr>
          <w:rFonts w:asciiTheme="minorHAnsi" w:hAnsiTheme="minorHAnsi" w:cstheme="minorHAnsi"/>
          <w:sz w:val="24"/>
          <w:szCs w:val="24"/>
        </w:rPr>
      </w:pPr>
      <w:r w:rsidRPr="00B057D5">
        <w:rPr>
          <w:rFonts w:asciiTheme="minorHAnsi" w:hAnsiTheme="minorHAnsi" w:cstheme="minorHAnsi"/>
          <w:sz w:val="24"/>
          <w:szCs w:val="24"/>
        </w:rPr>
        <w:fldChar w:fldCharType="begin">
          <w:ffData>
            <w:name w:val="Check26"/>
            <w:enabled/>
            <w:calcOnExit w:val="0"/>
            <w:checkBox>
              <w:sizeAuto/>
              <w:default w:val="0"/>
            </w:checkBox>
          </w:ffData>
        </w:fldChar>
      </w:r>
      <w:r w:rsidRPr="00B057D5">
        <w:rPr>
          <w:rFonts w:asciiTheme="minorHAnsi" w:hAnsiTheme="minorHAnsi" w:cstheme="minorHAnsi"/>
          <w:sz w:val="24"/>
          <w:szCs w:val="24"/>
        </w:rPr>
        <w:instrText xml:space="preserve"> FORMCHECKBOX </w:instrText>
      </w:r>
      <w:r w:rsidR="00125B7B">
        <w:rPr>
          <w:rFonts w:asciiTheme="minorHAnsi" w:hAnsiTheme="minorHAnsi" w:cstheme="minorHAnsi"/>
          <w:sz w:val="24"/>
          <w:szCs w:val="24"/>
        </w:rPr>
      </w:r>
      <w:r w:rsidR="00125B7B">
        <w:rPr>
          <w:rFonts w:asciiTheme="minorHAnsi" w:hAnsiTheme="minorHAnsi" w:cstheme="minorHAnsi"/>
          <w:sz w:val="24"/>
          <w:szCs w:val="24"/>
        </w:rPr>
        <w:fldChar w:fldCharType="separate"/>
      </w:r>
      <w:r w:rsidRPr="00B057D5">
        <w:rPr>
          <w:rFonts w:asciiTheme="minorHAnsi" w:hAnsiTheme="minorHAnsi" w:cstheme="minorHAnsi"/>
          <w:sz w:val="24"/>
          <w:szCs w:val="24"/>
        </w:rPr>
        <w:fldChar w:fldCharType="end"/>
      </w:r>
      <w:bookmarkStart w:id="15" w:name="_Hlk128492750"/>
      <w:r w:rsidR="009B2B78">
        <w:rPr>
          <w:rFonts w:asciiTheme="minorHAnsi" w:hAnsiTheme="minorHAnsi" w:cstheme="minorHAnsi"/>
          <w:sz w:val="24"/>
          <w:szCs w:val="24"/>
        </w:rPr>
        <w:t xml:space="preserve"> </w:t>
      </w:r>
      <w:r w:rsidRPr="00B057D5">
        <w:rPr>
          <w:rFonts w:asciiTheme="minorHAnsi" w:hAnsiTheme="minorHAnsi" w:cstheme="minorHAnsi"/>
          <w:sz w:val="24"/>
          <w:szCs w:val="24"/>
        </w:rPr>
        <w:t xml:space="preserve">Applicant </w:t>
      </w:r>
      <w:r w:rsidR="00222175" w:rsidRPr="00B057D5">
        <w:rPr>
          <w:rFonts w:asciiTheme="minorHAnsi" w:hAnsiTheme="minorHAnsi" w:cstheme="minorHAnsi"/>
          <w:sz w:val="24"/>
          <w:szCs w:val="24"/>
        </w:rPr>
        <w:t xml:space="preserve">Current </w:t>
      </w:r>
      <w:r w:rsidRPr="00B057D5">
        <w:rPr>
          <w:rFonts w:asciiTheme="minorHAnsi" w:hAnsiTheme="minorHAnsi" w:cstheme="minorHAnsi"/>
          <w:sz w:val="24"/>
          <w:szCs w:val="24"/>
        </w:rPr>
        <w:t>Financial Information</w:t>
      </w:r>
      <w:r w:rsidR="00FC46EC">
        <w:rPr>
          <w:rFonts w:asciiTheme="minorHAnsi" w:hAnsiTheme="minorHAnsi" w:cstheme="minorHAnsi"/>
          <w:sz w:val="24"/>
          <w:szCs w:val="24"/>
        </w:rPr>
        <w:t xml:space="preserve"> (does not apply to any governmental organization or Tribal Nation)</w:t>
      </w:r>
      <w:r w:rsidR="006F1458" w:rsidRPr="00B057D5">
        <w:rPr>
          <w:rFonts w:asciiTheme="minorHAnsi" w:hAnsiTheme="minorHAnsi" w:cstheme="minorHAnsi"/>
          <w:sz w:val="24"/>
          <w:szCs w:val="24"/>
        </w:rPr>
        <w:t xml:space="preserve">: </w:t>
      </w:r>
      <w:r w:rsidR="00222175" w:rsidRPr="00B057D5">
        <w:rPr>
          <w:rFonts w:asciiTheme="minorHAnsi" w:hAnsiTheme="minorHAnsi" w:cstheme="minorHAnsi"/>
          <w:sz w:val="24"/>
          <w:szCs w:val="24"/>
        </w:rPr>
        <w:t xml:space="preserve">Non-governmental </w:t>
      </w:r>
      <w:r w:rsidRPr="00B057D5">
        <w:rPr>
          <w:rFonts w:asciiTheme="minorHAnsi" w:hAnsiTheme="minorHAnsi" w:cstheme="minorHAnsi"/>
          <w:sz w:val="24"/>
          <w:szCs w:val="24"/>
        </w:rPr>
        <w:t>organization</w:t>
      </w:r>
      <w:r w:rsidR="002A5DD4" w:rsidRPr="00B057D5">
        <w:rPr>
          <w:rFonts w:asciiTheme="minorHAnsi" w:hAnsiTheme="minorHAnsi" w:cstheme="minorHAnsi"/>
          <w:sz w:val="24"/>
          <w:szCs w:val="24"/>
        </w:rPr>
        <w:t>s</w:t>
      </w:r>
      <w:r w:rsidRPr="00B057D5">
        <w:rPr>
          <w:rFonts w:asciiTheme="minorHAnsi" w:hAnsiTheme="minorHAnsi" w:cstheme="minorHAnsi"/>
          <w:sz w:val="24"/>
          <w:szCs w:val="24"/>
        </w:rPr>
        <w:t xml:space="preserve"> applying for $25,000 or more must supply the following financial documentation depending on </w:t>
      </w:r>
      <w:r w:rsidR="00222175" w:rsidRPr="00B057D5">
        <w:rPr>
          <w:rFonts w:asciiTheme="minorHAnsi" w:hAnsiTheme="minorHAnsi" w:cstheme="minorHAnsi"/>
          <w:sz w:val="24"/>
          <w:szCs w:val="24"/>
        </w:rPr>
        <w:t xml:space="preserve">the organization’s </w:t>
      </w:r>
      <w:r w:rsidRPr="00B057D5">
        <w:rPr>
          <w:rFonts w:asciiTheme="minorHAnsi" w:hAnsiTheme="minorHAnsi" w:cstheme="minorHAnsi"/>
          <w:sz w:val="24"/>
          <w:szCs w:val="24"/>
        </w:rPr>
        <w:t>total gross revenue</w:t>
      </w:r>
      <w:r w:rsidR="00222175" w:rsidRPr="00B057D5">
        <w:rPr>
          <w:rFonts w:asciiTheme="minorHAnsi" w:hAnsiTheme="minorHAnsi" w:cstheme="minorHAnsi"/>
          <w:sz w:val="24"/>
          <w:szCs w:val="24"/>
        </w:rPr>
        <w:t xml:space="preserve"> (refer to table below)</w:t>
      </w:r>
      <w:bookmarkEnd w:id="15"/>
      <w:r w:rsidRPr="00B057D5">
        <w:rPr>
          <w:rFonts w:asciiTheme="minorHAnsi" w:hAnsiTheme="minorHAnsi" w:cstheme="minorHAnsi"/>
          <w:sz w:val="24"/>
          <w:szCs w:val="24"/>
        </w:rPr>
        <w:t>:</w:t>
      </w:r>
    </w:p>
    <w:tbl>
      <w:tblPr>
        <w:tblStyle w:val="TableGrid1"/>
        <w:tblW w:w="0" w:type="auto"/>
        <w:tblInd w:w="720" w:type="dxa"/>
        <w:tblLook w:val="04A0" w:firstRow="1" w:lastRow="0" w:firstColumn="1" w:lastColumn="0" w:noHBand="0" w:noVBand="1"/>
      </w:tblPr>
      <w:tblGrid>
        <w:gridCol w:w="3960"/>
        <w:gridCol w:w="4788"/>
      </w:tblGrid>
      <w:tr w:rsidR="0044444A" w:rsidRPr="00B057D5" w14:paraId="026F05F1" w14:textId="77777777" w:rsidTr="009868E0">
        <w:trPr>
          <w:tblHeader/>
        </w:trPr>
        <w:tc>
          <w:tcPr>
            <w:tcW w:w="3960" w:type="dxa"/>
            <w:shd w:val="clear" w:color="auto" w:fill="D9D9D9" w:themeFill="background1" w:themeFillShade="D9"/>
            <w:vAlign w:val="center"/>
            <w:hideMark/>
          </w:tcPr>
          <w:p w14:paraId="50A18606" w14:textId="77777777" w:rsidR="0044444A" w:rsidRPr="00B057D5" w:rsidRDefault="0044444A" w:rsidP="00703E48">
            <w:pPr>
              <w:overflowPunct w:val="0"/>
              <w:autoSpaceDE w:val="0"/>
              <w:autoSpaceDN w:val="0"/>
              <w:adjustRightInd w:val="0"/>
              <w:spacing w:before="120" w:after="120"/>
              <w:jc w:val="center"/>
              <w:textAlignment w:val="baseline"/>
              <w:rPr>
                <w:rFonts w:asciiTheme="minorHAnsi" w:hAnsiTheme="minorHAnsi" w:cstheme="minorHAnsi"/>
                <w:b/>
                <w:bCs/>
                <w:sz w:val="24"/>
                <w:szCs w:val="24"/>
              </w:rPr>
            </w:pPr>
            <w:r w:rsidRPr="00B057D5">
              <w:rPr>
                <w:rFonts w:asciiTheme="minorHAnsi" w:hAnsiTheme="minorHAnsi" w:cstheme="minorHAnsi"/>
                <w:b/>
                <w:bCs/>
                <w:sz w:val="24"/>
                <w:szCs w:val="24"/>
              </w:rPr>
              <w:t>Documentation</w:t>
            </w:r>
          </w:p>
        </w:tc>
        <w:tc>
          <w:tcPr>
            <w:tcW w:w="4788" w:type="dxa"/>
            <w:shd w:val="clear" w:color="auto" w:fill="D9D9D9" w:themeFill="background1" w:themeFillShade="D9"/>
            <w:vAlign w:val="center"/>
            <w:hideMark/>
          </w:tcPr>
          <w:p w14:paraId="5F9F6EEB" w14:textId="77777777" w:rsidR="0044444A" w:rsidRPr="00B057D5" w:rsidRDefault="0044444A" w:rsidP="00703E48">
            <w:pPr>
              <w:overflowPunct w:val="0"/>
              <w:autoSpaceDE w:val="0"/>
              <w:autoSpaceDN w:val="0"/>
              <w:adjustRightInd w:val="0"/>
              <w:spacing w:before="120" w:after="120"/>
              <w:jc w:val="center"/>
              <w:textAlignment w:val="baseline"/>
              <w:rPr>
                <w:rFonts w:asciiTheme="minorHAnsi" w:hAnsiTheme="minorHAnsi" w:cstheme="minorHAnsi"/>
                <w:b/>
                <w:bCs/>
                <w:sz w:val="24"/>
                <w:szCs w:val="24"/>
              </w:rPr>
            </w:pPr>
            <w:r w:rsidRPr="00B057D5">
              <w:rPr>
                <w:rFonts w:asciiTheme="minorHAnsi" w:hAnsiTheme="minorHAnsi" w:cstheme="minorHAnsi"/>
                <w:b/>
                <w:bCs/>
                <w:sz w:val="24"/>
                <w:szCs w:val="24"/>
              </w:rPr>
              <w:t>Total Gross Revenue</w:t>
            </w:r>
          </w:p>
        </w:tc>
      </w:tr>
      <w:tr w:rsidR="0044444A" w:rsidRPr="00B057D5" w14:paraId="616B5349" w14:textId="77777777" w:rsidTr="00703E48">
        <w:tc>
          <w:tcPr>
            <w:tcW w:w="3960" w:type="dxa"/>
            <w:vAlign w:val="center"/>
            <w:hideMark/>
          </w:tcPr>
          <w:p w14:paraId="7843967C" w14:textId="77777777" w:rsidR="0044444A" w:rsidRPr="00B057D5" w:rsidRDefault="0044444A" w:rsidP="00703E48">
            <w:pPr>
              <w:overflowPunct w:val="0"/>
              <w:autoSpaceDE w:val="0"/>
              <w:autoSpaceDN w:val="0"/>
              <w:adjustRightInd w:val="0"/>
              <w:textAlignment w:val="baseline"/>
              <w:rPr>
                <w:rFonts w:asciiTheme="minorHAnsi" w:hAnsiTheme="minorHAnsi" w:cstheme="minorHAnsi"/>
                <w:bCs/>
                <w:sz w:val="24"/>
                <w:szCs w:val="24"/>
              </w:rPr>
            </w:pPr>
            <w:r w:rsidRPr="00B057D5">
              <w:rPr>
                <w:rFonts w:asciiTheme="minorHAnsi" w:hAnsiTheme="minorHAnsi" w:cstheme="minorHAnsi"/>
                <w:bCs/>
                <w:sz w:val="24"/>
                <w:szCs w:val="24"/>
              </w:rPr>
              <w:t>Board-Review Financial Statements</w:t>
            </w:r>
          </w:p>
        </w:tc>
        <w:tc>
          <w:tcPr>
            <w:tcW w:w="4788" w:type="dxa"/>
            <w:vAlign w:val="center"/>
            <w:hideMark/>
          </w:tcPr>
          <w:p w14:paraId="53F10C22" w14:textId="77777777" w:rsidR="0044444A" w:rsidRPr="00B057D5" w:rsidRDefault="0044444A" w:rsidP="00703E48">
            <w:pPr>
              <w:overflowPunct w:val="0"/>
              <w:autoSpaceDE w:val="0"/>
              <w:autoSpaceDN w:val="0"/>
              <w:adjustRightInd w:val="0"/>
              <w:spacing w:before="120" w:after="120"/>
              <w:textAlignment w:val="baseline"/>
              <w:rPr>
                <w:rFonts w:asciiTheme="minorHAnsi" w:hAnsiTheme="minorHAnsi" w:cstheme="minorHAnsi"/>
                <w:bCs/>
                <w:sz w:val="24"/>
                <w:szCs w:val="24"/>
              </w:rPr>
            </w:pPr>
            <w:r w:rsidRPr="00B057D5">
              <w:rPr>
                <w:rFonts w:asciiTheme="minorHAnsi" w:hAnsiTheme="minorHAnsi" w:cstheme="minorHAnsi"/>
                <w:bCs/>
                <w:sz w:val="24"/>
                <w:szCs w:val="24"/>
              </w:rPr>
              <w:t>Under $50,000 (or not in existence long enough to have completed IRS Form 990 or an audit)</w:t>
            </w:r>
          </w:p>
        </w:tc>
      </w:tr>
      <w:tr w:rsidR="0044444A" w:rsidRPr="00B057D5" w14:paraId="3104586C" w14:textId="77777777" w:rsidTr="00703E48">
        <w:tc>
          <w:tcPr>
            <w:tcW w:w="3960" w:type="dxa"/>
            <w:vAlign w:val="center"/>
            <w:hideMark/>
          </w:tcPr>
          <w:p w14:paraId="6D66F6AD" w14:textId="77777777" w:rsidR="0044444A" w:rsidRPr="00B057D5" w:rsidRDefault="0044444A" w:rsidP="00703E48">
            <w:pPr>
              <w:overflowPunct w:val="0"/>
              <w:autoSpaceDE w:val="0"/>
              <w:autoSpaceDN w:val="0"/>
              <w:adjustRightInd w:val="0"/>
              <w:spacing w:before="120" w:after="120"/>
              <w:textAlignment w:val="baseline"/>
              <w:rPr>
                <w:rFonts w:asciiTheme="minorHAnsi" w:hAnsiTheme="minorHAnsi" w:cstheme="minorHAnsi"/>
                <w:bCs/>
                <w:sz w:val="24"/>
                <w:szCs w:val="24"/>
              </w:rPr>
            </w:pPr>
            <w:r w:rsidRPr="00B057D5">
              <w:rPr>
                <w:rFonts w:asciiTheme="minorHAnsi" w:hAnsiTheme="minorHAnsi" w:cstheme="minorHAnsi"/>
                <w:bCs/>
                <w:sz w:val="24"/>
                <w:szCs w:val="24"/>
              </w:rPr>
              <w:t>IRS Form 990 and Aging Schedule</w:t>
            </w:r>
          </w:p>
        </w:tc>
        <w:tc>
          <w:tcPr>
            <w:tcW w:w="4788" w:type="dxa"/>
            <w:vAlign w:val="center"/>
            <w:hideMark/>
          </w:tcPr>
          <w:p w14:paraId="22123EEA" w14:textId="77777777" w:rsidR="0044444A" w:rsidRPr="00B057D5" w:rsidRDefault="0044444A" w:rsidP="00703E48">
            <w:pPr>
              <w:overflowPunct w:val="0"/>
              <w:autoSpaceDE w:val="0"/>
              <w:autoSpaceDN w:val="0"/>
              <w:adjustRightInd w:val="0"/>
              <w:spacing w:before="120" w:after="120"/>
              <w:textAlignment w:val="baseline"/>
              <w:rPr>
                <w:rFonts w:asciiTheme="minorHAnsi" w:hAnsiTheme="minorHAnsi" w:cstheme="minorHAnsi"/>
                <w:bCs/>
                <w:sz w:val="24"/>
                <w:szCs w:val="24"/>
              </w:rPr>
            </w:pPr>
            <w:r w:rsidRPr="00B057D5">
              <w:rPr>
                <w:rFonts w:asciiTheme="minorHAnsi" w:hAnsiTheme="minorHAnsi" w:cstheme="minorHAnsi"/>
                <w:bCs/>
                <w:sz w:val="24"/>
                <w:szCs w:val="24"/>
              </w:rPr>
              <w:t>$50,000-$750,000</w:t>
            </w:r>
          </w:p>
        </w:tc>
      </w:tr>
      <w:tr w:rsidR="0044444A" w:rsidRPr="00B057D5" w14:paraId="3F19D5BD" w14:textId="77777777" w:rsidTr="00703E48">
        <w:tc>
          <w:tcPr>
            <w:tcW w:w="3960" w:type="dxa"/>
            <w:vAlign w:val="center"/>
            <w:hideMark/>
          </w:tcPr>
          <w:p w14:paraId="0EC0F0AB" w14:textId="77777777" w:rsidR="0044444A" w:rsidRPr="00B057D5" w:rsidRDefault="0044444A" w:rsidP="00703E48">
            <w:pPr>
              <w:overflowPunct w:val="0"/>
              <w:autoSpaceDE w:val="0"/>
              <w:autoSpaceDN w:val="0"/>
              <w:adjustRightInd w:val="0"/>
              <w:spacing w:before="120" w:after="120"/>
              <w:textAlignment w:val="baseline"/>
              <w:rPr>
                <w:rFonts w:asciiTheme="minorHAnsi" w:hAnsiTheme="minorHAnsi" w:cstheme="minorHAnsi"/>
                <w:bCs/>
                <w:sz w:val="24"/>
                <w:szCs w:val="24"/>
              </w:rPr>
            </w:pPr>
            <w:r w:rsidRPr="00B057D5">
              <w:rPr>
                <w:rFonts w:asciiTheme="minorHAnsi" w:hAnsiTheme="minorHAnsi" w:cstheme="minorHAnsi"/>
                <w:bCs/>
                <w:sz w:val="24"/>
                <w:szCs w:val="24"/>
              </w:rPr>
              <w:t>Certified Financial Audit</w:t>
            </w:r>
          </w:p>
        </w:tc>
        <w:tc>
          <w:tcPr>
            <w:tcW w:w="4788" w:type="dxa"/>
            <w:vAlign w:val="center"/>
            <w:hideMark/>
          </w:tcPr>
          <w:p w14:paraId="1ADD83E6" w14:textId="77777777" w:rsidR="0044444A" w:rsidRPr="00B057D5" w:rsidRDefault="0044444A" w:rsidP="00703E48">
            <w:pPr>
              <w:overflowPunct w:val="0"/>
              <w:autoSpaceDE w:val="0"/>
              <w:autoSpaceDN w:val="0"/>
              <w:adjustRightInd w:val="0"/>
              <w:spacing w:before="120" w:after="120"/>
              <w:textAlignment w:val="baseline"/>
              <w:rPr>
                <w:rFonts w:asciiTheme="minorHAnsi" w:hAnsiTheme="minorHAnsi" w:cstheme="minorHAnsi"/>
                <w:bCs/>
                <w:sz w:val="24"/>
                <w:szCs w:val="24"/>
              </w:rPr>
            </w:pPr>
            <w:r w:rsidRPr="00B057D5">
              <w:rPr>
                <w:rFonts w:asciiTheme="minorHAnsi" w:hAnsiTheme="minorHAnsi" w:cstheme="minorHAnsi"/>
                <w:bCs/>
                <w:sz w:val="24"/>
                <w:szCs w:val="24"/>
              </w:rPr>
              <w:t>Over $750,000</w:t>
            </w:r>
          </w:p>
        </w:tc>
      </w:tr>
    </w:tbl>
    <w:p w14:paraId="46943573" w14:textId="3E2FFF8F" w:rsidR="00022D2C" w:rsidRPr="00B057D5" w:rsidRDefault="00022D2C" w:rsidP="00FB1960">
      <w:pPr>
        <w:pStyle w:val="BodyTextIndent"/>
        <w:ind w:left="0" w:firstLine="0"/>
        <w:rPr>
          <w:rFonts w:asciiTheme="minorHAnsi" w:hAnsiTheme="minorHAnsi" w:cstheme="minorHAnsi"/>
          <w:sz w:val="24"/>
          <w:szCs w:val="24"/>
          <w:highlight w:val="yellow"/>
        </w:rPr>
      </w:pPr>
    </w:p>
    <w:p w14:paraId="02804601" w14:textId="2982CB13" w:rsidR="00054361" w:rsidRPr="001066A6" w:rsidRDefault="00054361" w:rsidP="001066A6">
      <w:pPr>
        <w:autoSpaceDE w:val="0"/>
        <w:autoSpaceDN w:val="0"/>
        <w:adjustRightInd w:val="0"/>
        <w:spacing w:after="120" w:line="240" w:lineRule="auto"/>
        <w:rPr>
          <w:rFonts w:cstheme="minorHAnsi"/>
          <w:color w:val="000000"/>
          <w:sz w:val="24"/>
          <w:szCs w:val="24"/>
          <w:lang w:bidi="en-US"/>
        </w:rPr>
      </w:pPr>
      <w:r w:rsidRPr="00B057D5">
        <w:rPr>
          <w:rFonts w:cstheme="minorHAnsi"/>
          <w:color w:val="000000"/>
          <w:sz w:val="24"/>
          <w:szCs w:val="24"/>
          <w:lang w:bidi="en-US"/>
        </w:rPr>
        <w:t xml:space="preserve">The </w:t>
      </w:r>
      <w:r w:rsidRPr="00B057D5">
        <w:rPr>
          <w:rFonts w:cstheme="minorHAnsi"/>
          <w:b/>
          <w:bCs/>
          <w:color w:val="000000"/>
          <w:sz w:val="24"/>
          <w:szCs w:val="24"/>
          <w:lang w:bidi="en-US"/>
        </w:rPr>
        <w:t>naming convention of the items</w:t>
      </w:r>
      <w:r w:rsidRPr="00B057D5">
        <w:rPr>
          <w:rFonts w:cstheme="minorHAnsi"/>
          <w:color w:val="000000"/>
          <w:sz w:val="24"/>
          <w:szCs w:val="24"/>
          <w:lang w:bidi="en-US"/>
        </w:rPr>
        <w:t xml:space="preserve"> submitted above should be: </w:t>
      </w:r>
    </w:p>
    <w:p w14:paraId="6502ABAD" w14:textId="77777777" w:rsidR="006E5938" w:rsidRPr="00B057D5" w:rsidRDefault="00054361" w:rsidP="00054361">
      <w:pPr>
        <w:autoSpaceDE w:val="0"/>
        <w:autoSpaceDN w:val="0"/>
        <w:adjustRightInd w:val="0"/>
        <w:spacing w:after="0" w:line="240" w:lineRule="auto"/>
        <w:ind w:firstLine="720"/>
        <w:rPr>
          <w:rFonts w:cstheme="minorHAnsi"/>
          <w:b/>
          <w:bCs/>
          <w:color w:val="000000"/>
          <w:sz w:val="24"/>
          <w:szCs w:val="24"/>
          <w:lang w:bidi="en-US"/>
        </w:rPr>
      </w:pPr>
      <w:r w:rsidRPr="00B057D5">
        <w:rPr>
          <w:rFonts w:cstheme="minorHAnsi"/>
          <w:b/>
          <w:bCs/>
          <w:color w:val="000000"/>
          <w:sz w:val="24"/>
          <w:szCs w:val="24"/>
          <w:lang w:bidi="en-US"/>
        </w:rPr>
        <w:t>HTF RFP_Applicant name_Name of document</w:t>
      </w:r>
    </w:p>
    <w:p w14:paraId="0E0A39D5" w14:textId="3281090E" w:rsidR="00054361" w:rsidRPr="00B057D5" w:rsidRDefault="006E5938" w:rsidP="00054361">
      <w:pPr>
        <w:autoSpaceDE w:val="0"/>
        <w:autoSpaceDN w:val="0"/>
        <w:adjustRightInd w:val="0"/>
        <w:spacing w:after="0" w:line="240" w:lineRule="auto"/>
        <w:ind w:firstLine="720"/>
        <w:rPr>
          <w:rFonts w:cstheme="minorHAnsi"/>
          <w:b/>
          <w:bCs/>
          <w:color w:val="000000"/>
          <w:sz w:val="24"/>
          <w:szCs w:val="24"/>
          <w:lang w:bidi="en-US"/>
        </w:rPr>
      </w:pPr>
      <w:r w:rsidRPr="00281837">
        <w:rPr>
          <w:rFonts w:cstheme="minorHAnsi"/>
          <w:color w:val="000000"/>
          <w:sz w:val="24"/>
          <w:szCs w:val="24"/>
          <w:lang w:bidi="en-US"/>
        </w:rPr>
        <w:t>Example:</w:t>
      </w:r>
      <w:r w:rsidRPr="00B057D5">
        <w:rPr>
          <w:rFonts w:cstheme="minorHAnsi"/>
          <w:b/>
          <w:bCs/>
          <w:color w:val="000000"/>
          <w:sz w:val="24"/>
          <w:szCs w:val="24"/>
          <w:lang w:bidi="en-US"/>
        </w:rPr>
        <w:t xml:space="preserve"> </w:t>
      </w:r>
      <w:r w:rsidRPr="00281837">
        <w:rPr>
          <w:rFonts w:cstheme="minorHAnsi"/>
          <w:color w:val="000000"/>
          <w:sz w:val="24"/>
          <w:szCs w:val="24"/>
          <w:lang w:bidi="en-US"/>
        </w:rPr>
        <w:t>“HTFRA_RFP_XYZ Services_Program Budget”</w:t>
      </w:r>
    </w:p>
    <w:p w14:paraId="39594CF7" w14:textId="77777777" w:rsidR="00054361" w:rsidRPr="00B057D5" w:rsidRDefault="00054361" w:rsidP="00054361">
      <w:pPr>
        <w:spacing w:after="0"/>
        <w:ind w:right="144"/>
        <w:rPr>
          <w:rFonts w:cstheme="minorHAnsi"/>
          <w:sz w:val="24"/>
          <w:szCs w:val="24"/>
          <w:highlight w:val="lightGray"/>
        </w:rPr>
      </w:pPr>
    </w:p>
    <w:p w14:paraId="526BD7AE" w14:textId="2E197E3E" w:rsidR="00054361" w:rsidRPr="00B057D5" w:rsidRDefault="00054361" w:rsidP="00054361">
      <w:pPr>
        <w:pStyle w:val="BodyTextIndent"/>
        <w:ind w:left="0" w:firstLine="0"/>
        <w:rPr>
          <w:rFonts w:asciiTheme="minorHAnsi" w:hAnsiTheme="minorHAnsi" w:cstheme="minorHAnsi"/>
          <w:sz w:val="24"/>
          <w:szCs w:val="24"/>
          <w:highlight w:val="yellow"/>
        </w:rPr>
      </w:pPr>
      <w:bookmarkStart w:id="16" w:name="_Hlk128417423"/>
      <w:r w:rsidRPr="00281837">
        <w:rPr>
          <w:rFonts w:asciiTheme="minorHAnsi" w:hAnsiTheme="minorHAnsi" w:cstheme="minorHAnsi"/>
          <w:color w:val="000000"/>
          <w:sz w:val="24"/>
          <w:szCs w:val="24"/>
        </w:rPr>
        <w:t xml:space="preserve">The Secure Upload Tool will direct you to send items to </w:t>
      </w:r>
      <w:r w:rsidR="00FC46EC" w:rsidRPr="00CE7D3F">
        <w:rPr>
          <w:rFonts w:asciiTheme="minorHAnsi" w:hAnsiTheme="minorHAnsi" w:cstheme="minorHAnsi"/>
          <w:sz w:val="24"/>
          <w:szCs w:val="24"/>
        </w:rPr>
        <w:t>mhfa.app@state.mn.us</w:t>
      </w:r>
      <w:r w:rsidRPr="00281837">
        <w:rPr>
          <w:rFonts w:asciiTheme="minorHAnsi" w:hAnsiTheme="minorHAnsi" w:cstheme="minorHAnsi"/>
          <w:sz w:val="24"/>
          <w:szCs w:val="24"/>
        </w:rPr>
        <w:t>.</w:t>
      </w:r>
      <w:r w:rsidRPr="00281837">
        <w:rPr>
          <w:rFonts w:asciiTheme="minorHAnsi" w:hAnsiTheme="minorHAnsi" w:cstheme="minorHAnsi"/>
          <w:color w:val="000000"/>
          <w:sz w:val="24"/>
          <w:szCs w:val="24"/>
        </w:rPr>
        <w:t xml:space="preserve"> Review the </w:t>
      </w:r>
      <w:hyperlink r:id="rId36" w:history="1">
        <w:r w:rsidRPr="00281837">
          <w:rPr>
            <w:rStyle w:val="Hyperlink"/>
            <w:rFonts w:asciiTheme="minorHAnsi" w:eastAsiaTheme="majorEastAsia" w:hAnsiTheme="minorHAnsi" w:cstheme="minorHAnsi"/>
            <w:sz w:val="24"/>
            <w:szCs w:val="24"/>
          </w:rPr>
          <w:t>Upload Tool Instructions</w:t>
        </w:r>
      </w:hyperlink>
      <w:r w:rsidRPr="00281837">
        <w:rPr>
          <w:rFonts w:asciiTheme="minorHAnsi" w:hAnsiTheme="minorHAnsi" w:cstheme="minorHAnsi"/>
          <w:color w:val="0000FF"/>
          <w:sz w:val="24"/>
          <w:szCs w:val="24"/>
        </w:rPr>
        <w:t xml:space="preserve"> </w:t>
      </w:r>
      <w:r w:rsidRPr="00281837">
        <w:rPr>
          <w:rFonts w:asciiTheme="minorHAnsi" w:hAnsiTheme="minorHAnsi" w:cstheme="minorHAnsi"/>
          <w:color w:val="000000"/>
          <w:sz w:val="24"/>
          <w:szCs w:val="24"/>
        </w:rPr>
        <w:t>for more information; note that required documents must be uploaded in their original format. Do not convert the documents into PDF or other formats.</w:t>
      </w:r>
    </w:p>
    <w:bookmarkEnd w:id="16"/>
    <w:p w14:paraId="69EFBC97" w14:textId="77777777" w:rsidR="00054361" w:rsidRPr="00B057D5" w:rsidRDefault="00054361" w:rsidP="00FB1960">
      <w:pPr>
        <w:pStyle w:val="BodyTextIndent"/>
        <w:ind w:left="0" w:firstLine="0"/>
        <w:rPr>
          <w:rFonts w:asciiTheme="minorHAnsi" w:hAnsiTheme="minorHAnsi" w:cstheme="minorHAnsi"/>
          <w:sz w:val="24"/>
          <w:szCs w:val="24"/>
          <w:highlight w:val="yellow"/>
        </w:rPr>
      </w:pPr>
    </w:p>
    <w:p w14:paraId="3ED36168" w14:textId="42F0E13D" w:rsidR="00614F34" w:rsidRPr="00B057D5" w:rsidRDefault="00FB1960" w:rsidP="00FB1960">
      <w:pPr>
        <w:pStyle w:val="BodyTextIndent"/>
        <w:ind w:left="0" w:firstLine="0"/>
        <w:rPr>
          <w:rFonts w:asciiTheme="minorHAnsi" w:hAnsiTheme="minorHAnsi" w:cstheme="minorHAnsi"/>
          <w:sz w:val="24"/>
          <w:szCs w:val="24"/>
        </w:rPr>
      </w:pPr>
      <w:r w:rsidRPr="00B057D5">
        <w:rPr>
          <w:rFonts w:asciiTheme="minorHAnsi" w:hAnsiTheme="minorHAnsi" w:cstheme="minorHAnsi"/>
          <w:sz w:val="24"/>
          <w:szCs w:val="24"/>
        </w:rPr>
        <w:t>If you have questions regarding the checklist items, contact the designated point of contact</w:t>
      </w:r>
      <w:r w:rsidR="00222175" w:rsidRPr="00B057D5">
        <w:rPr>
          <w:rFonts w:asciiTheme="minorHAnsi" w:hAnsiTheme="minorHAnsi" w:cstheme="minorHAnsi"/>
          <w:sz w:val="24"/>
          <w:szCs w:val="24"/>
        </w:rPr>
        <w:t xml:space="preserve"> listed below</w:t>
      </w:r>
      <w:r w:rsidR="00D454D7" w:rsidRPr="00B057D5">
        <w:rPr>
          <w:rFonts w:asciiTheme="minorHAnsi" w:hAnsiTheme="minorHAnsi" w:cstheme="minorHAnsi"/>
          <w:sz w:val="24"/>
          <w:szCs w:val="24"/>
        </w:rPr>
        <w:t xml:space="preserve"> in the “Questions” section</w:t>
      </w:r>
      <w:r w:rsidRPr="00B057D5">
        <w:rPr>
          <w:rFonts w:asciiTheme="minorHAnsi" w:hAnsiTheme="minorHAnsi" w:cstheme="minorHAnsi"/>
          <w:sz w:val="24"/>
          <w:szCs w:val="24"/>
        </w:rPr>
        <w:t xml:space="preserve">. </w:t>
      </w:r>
    </w:p>
    <w:p w14:paraId="7721B5E3" w14:textId="77777777" w:rsidR="006532C2" w:rsidRPr="00B057D5" w:rsidRDefault="006532C2" w:rsidP="00FB1960">
      <w:pPr>
        <w:pStyle w:val="BodyTextIndent"/>
        <w:ind w:left="0" w:firstLine="0"/>
        <w:rPr>
          <w:rFonts w:asciiTheme="minorHAnsi" w:hAnsiTheme="minorHAnsi" w:cstheme="minorHAnsi"/>
          <w:sz w:val="24"/>
          <w:szCs w:val="24"/>
        </w:rPr>
      </w:pPr>
    </w:p>
    <w:p w14:paraId="2E432AA6" w14:textId="77777777" w:rsidR="006532C2" w:rsidRPr="00B057D5" w:rsidRDefault="006532C2" w:rsidP="006532C2">
      <w:pPr>
        <w:widowControl w:val="0"/>
        <w:spacing w:after="0" w:line="240" w:lineRule="auto"/>
        <w:rPr>
          <w:rFonts w:eastAsia="Times New Roman" w:cstheme="minorHAnsi"/>
          <w:sz w:val="24"/>
          <w:szCs w:val="24"/>
        </w:rPr>
      </w:pPr>
      <w:r w:rsidRPr="00B057D5">
        <w:rPr>
          <w:rFonts w:eastAsia="Times New Roman" w:cstheme="minorHAnsi"/>
          <w:b/>
          <w:sz w:val="24"/>
          <w:szCs w:val="24"/>
        </w:rPr>
        <w:t>NOTE:</w:t>
      </w:r>
      <w:r w:rsidRPr="00B057D5">
        <w:rPr>
          <w:rFonts w:eastAsia="Times New Roman" w:cstheme="minorHAnsi"/>
          <w:sz w:val="24"/>
          <w:szCs w:val="24"/>
        </w:rPr>
        <w:t xml:space="preserve"> Submitted applications are considered final; </w:t>
      </w:r>
      <w:r w:rsidRPr="00B057D5">
        <w:rPr>
          <w:rFonts w:eastAsia="Times New Roman" w:cstheme="minorHAnsi"/>
          <w:b/>
          <w:sz w:val="24"/>
          <w:szCs w:val="24"/>
        </w:rPr>
        <w:t>late and incomplete applications will not be considered.</w:t>
      </w:r>
      <w:r w:rsidRPr="00B057D5">
        <w:rPr>
          <w:rFonts w:eastAsia="Times New Roman" w:cstheme="minorHAnsi"/>
          <w:sz w:val="24"/>
          <w:szCs w:val="24"/>
        </w:rPr>
        <w:t xml:space="preserve"> Minnesota Housing may request additional information or clarification. The applicant will be responsible for all costs incurred with applying for this RFP.</w:t>
      </w:r>
    </w:p>
    <w:p w14:paraId="61C7EB5C" w14:textId="77777777" w:rsidR="006532C2" w:rsidRPr="00B057D5" w:rsidRDefault="006532C2" w:rsidP="006532C2">
      <w:pPr>
        <w:widowControl w:val="0"/>
        <w:spacing w:after="0" w:line="240" w:lineRule="auto"/>
        <w:rPr>
          <w:rFonts w:eastAsia="Times New Roman" w:cstheme="minorHAnsi"/>
          <w:sz w:val="24"/>
          <w:szCs w:val="24"/>
        </w:rPr>
      </w:pPr>
    </w:p>
    <w:p w14:paraId="2D570438" w14:textId="6D05CB94" w:rsidR="006532C2" w:rsidRPr="00B057D5" w:rsidRDefault="006532C2" w:rsidP="000316B7">
      <w:pPr>
        <w:widowControl w:val="0"/>
        <w:spacing w:after="0" w:line="240" w:lineRule="auto"/>
        <w:rPr>
          <w:rFonts w:eastAsia="Times New Roman" w:cstheme="minorHAnsi"/>
          <w:color w:val="000000"/>
          <w:sz w:val="24"/>
          <w:szCs w:val="24"/>
        </w:rPr>
      </w:pPr>
      <w:bookmarkStart w:id="17" w:name="_Hlk131408523"/>
      <w:r w:rsidRPr="00B057D5">
        <w:rPr>
          <w:rFonts w:eastAsia="Times New Roman" w:cstheme="minorHAnsi"/>
          <w:color w:val="000000"/>
          <w:sz w:val="24"/>
          <w:szCs w:val="24"/>
        </w:rPr>
        <w:t xml:space="preserve">Per the </w:t>
      </w:r>
      <w:hyperlink r:id="rId37" w:anchor=":~:text=Subd.%203.,data%20become%20public." w:history="1">
        <w:r w:rsidRPr="00B057D5">
          <w:rPr>
            <w:rStyle w:val="Hyperlink"/>
            <w:rFonts w:eastAsia="Times New Roman" w:cstheme="minorHAnsi"/>
            <w:sz w:val="24"/>
            <w:szCs w:val="24"/>
          </w:rPr>
          <w:t>Minnesota Government Data Practices Act</w:t>
        </w:r>
      </w:hyperlink>
      <w:r w:rsidRPr="00B057D5">
        <w:rPr>
          <w:rFonts w:eastAsia="Times New Roman" w:cstheme="minorHAnsi"/>
          <w:color w:val="000000"/>
          <w:sz w:val="24"/>
          <w:szCs w:val="24"/>
        </w:rPr>
        <w:t>, responses submitted by a</w:t>
      </w:r>
      <w:r w:rsidR="00B2333B">
        <w:rPr>
          <w:rFonts w:eastAsia="Times New Roman" w:cstheme="minorHAnsi"/>
          <w:color w:val="000000"/>
          <w:sz w:val="24"/>
          <w:szCs w:val="24"/>
        </w:rPr>
        <w:t>n</w:t>
      </w:r>
      <w:r w:rsidRPr="00B057D5">
        <w:rPr>
          <w:rFonts w:eastAsia="Times New Roman" w:cstheme="minorHAnsi"/>
          <w:color w:val="000000"/>
          <w:sz w:val="24"/>
          <w:szCs w:val="24"/>
        </w:rPr>
        <w:t xml:space="preserve"> </w:t>
      </w:r>
      <w:r w:rsidR="00B2333B">
        <w:rPr>
          <w:rFonts w:eastAsia="Times New Roman" w:cstheme="minorHAnsi"/>
          <w:color w:val="000000"/>
          <w:sz w:val="24"/>
          <w:szCs w:val="24"/>
        </w:rPr>
        <w:t>applicant</w:t>
      </w:r>
      <w:r w:rsidRPr="00B057D5">
        <w:rPr>
          <w:rFonts w:eastAsia="Times New Roman" w:cstheme="minorHAnsi"/>
          <w:color w:val="000000"/>
          <w:sz w:val="24"/>
          <w:szCs w:val="24"/>
        </w:rPr>
        <w:t xml:space="preserve"> are private or nonpublic until the responses are opened. Once the responses are opened, the name and address of the </w:t>
      </w:r>
      <w:r w:rsidR="00B2333B">
        <w:rPr>
          <w:rFonts w:eastAsia="Times New Roman" w:cstheme="minorHAnsi"/>
          <w:color w:val="000000"/>
          <w:sz w:val="24"/>
          <w:szCs w:val="24"/>
        </w:rPr>
        <w:t>applicant</w:t>
      </w:r>
      <w:r w:rsidR="00B2333B" w:rsidRPr="00B057D5">
        <w:rPr>
          <w:rFonts w:eastAsia="Times New Roman" w:cstheme="minorHAnsi"/>
          <w:color w:val="000000"/>
          <w:sz w:val="24"/>
          <w:szCs w:val="24"/>
        </w:rPr>
        <w:t xml:space="preserve"> </w:t>
      </w:r>
      <w:r w:rsidRPr="00B057D5">
        <w:rPr>
          <w:rFonts w:eastAsia="Times New Roman" w:cstheme="minorHAnsi"/>
          <w:color w:val="000000"/>
          <w:sz w:val="24"/>
          <w:szCs w:val="24"/>
        </w:rPr>
        <w:t>and the amount requested is public. All other data in a response is private or nonpublic data until completion of the evaluation process,</w:t>
      </w:r>
      <w:r w:rsidRPr="00B057D5">
        <w:rPr>
          <w:rFonts w:eastAsia="Calibri" w:cstheme="minorHAnsi"/>
          <w:sz w:val="24"/>
          <w:szCs w:val="24"/>
        </w:rPr>
        <w:t xml:space="preserve"> which for the purposes of this grant, is when all </w:t>
      </w:r>
      <w:r w:rsidR="001458D6" w:rsidRPr="00B057D5">
        <w:rPr>
          <w:rFonts w:eastAsia="Calibri" w:cstheme="minorHAnsi"/>
          <w:sz w:val="24"/>
          <w:szCs w:val="24"/>
        </w:rPr>
        <w:t>G</w:t>
      </w:r>
      <w:r w:rsidRPr="00B057D5">
        <w:rPr>
          <w:rFonts w:eastAsia="Calibri" w:cstheme="minorHAnsi"/>
          <w:sz w:val="24"/>
          <w:szCs w:val="24"/>
        </w:rPr>
        <w:t xml:space="preserve">rant </w:t>
      </w:r>
      <w:r w:rsidR="001458D6" w:rsidRPr="00B057D5">
        <w:rPr>
          <w:rFonts w:eastAsia="Calibri" w:cstheme="minorHAnsi"/>
          <w:sz w:val="24"/>
          <w:szCs w:val="24"/>
        </w:rPr>
        <w:t>Contract A</w:t>
      </w:r>
      <w:r w:rsidRPr="00B057D5">
        <w:rPr>
          <w:rFonts w:eastAsia="Calibri" w:cstheme="minorHAnsi"/>
          <w:sz w:val="24"/>
          <w:szCs w:val="24"/>
        </w:rPr>
        <w:t xml:space="preserve">greements have been fully executed. </w:t>
      </w:r>
      <w:r w:rsidRPr="00B057D5">
        <w:rPr>
          <w:rFonts w:eastAsia="Times New Roman" w:cstheme="minorHAnsi"/>
          <w:color w:val="000000"/>
          <w:sz w:val="24"/>
          <w:szCs w:val="24"/>
        </w:rPr>
        <w:t xml:space="preserve">After a granting agency has completed the evaluation process, all remaining data in the responses is public with the exception of trade secret </w:t>
      </w:r>
      <w:r w:rsidR="002C59E8">
        <w:rPr>
          <w:rFonts w:eastAsia="Times New Roman" w:cstheme="minorHAnsi"/>
          <w:color w:val="000000"/>
          <w:sz w:val="24"/>
          <w:szCs w:val="24"/>
        </w:rPr>
        <w:t>information</w:t>
      </w:r>
      <w:r w:rsidR="002C59E8" w:rsidRPr="00B057D5">
        <w:rPr>
          <w:rFonts w:eastAsia="Times New Roman" w:cstheme="minorHAnsi"/>
          <w:color w:val="000000"/>
          <w:sz w:val="24"/>
          <w:szCs w:val="24"/>
        </w:rPr>
        <w:t xml:space="preserve"> </w:t>
      </w:r>
      <w:r w:rsidRPr="00B057D5">
        <w:rPr>
          <w:rFonts w:eastAsia="Times New Roman" w:cstheme="minorHAnsi"/>
          <w:color w:val="000000"/>
          <w:sz w:val="24"/>
          <w:szCs w:val="24"/>
        </w:rPr>
        <w:t xml:space="preserve">as defined and classified in </w:t>
      </w:r>
      <w:hyperlink r:id="rId38" w:history="1">
        <w:r w:rsidRPr="00B057D5">
          <w:rPr>
            <w:rStyle w:val="Hyperlink"/>
            <w:rFonts w:eastAsia="Times New Roman" w:cstheme="minorHAnsi"/>
            <w:sz w:val="24"/>
            <w:szCs w:val="24"/>
          </w:rPr>
          <w:t>Section 13.37 of the Minnesota Governmental Data Practices Act.</w:t>
        </w:r>
      </w:hyperlink>
      <w:r w:rsidRPr="00B057D5">
        <w:rPr>
          <w:rFonts w:eastAsia="Times New Roman" w:cstheme="minorHAnsi"/>
          <w:color w:val="000000"/>
          <w:sz w:val="24"/>
          <w:szCs w:val="24"/>
        </w:rPr>
        <w:t xml:space="preserve"> A statement by a</w:t>
      </w:r>
      <w:r w:rsidR="00B2333B">
        <w:rPr>
          <w:rFonts w:eastAsia="Times New Roman" w:cstheme="minorHAnsi"/>
          <w:color w:val="000000"/>
          <w:sz w:val="24"/>
          <w:szCs w:val="24"/>
        </w:rPr>
        <w:t xml:space="preserve">n </w:t>
      </w:r>
      <w:r w:rsidR="00E26E7D">
        <w:rPr>
          <w:rFonts w:eastAsia="Times New Roman" w:cstheme="minorHAnsi"/>
          <w:color w:val="000000"/>
          <w:sz w:val="24"/>
          <w:szCs w:val="24"/>
        </w:rPr>
        <w:t>applicant</w:t>
      </w:r>
      <w:r w:rsidR="00E26E7D" w:rsidRPr="00B057D5">
        <w:rPr>
          <w:rFonts w:eastAsia="Times New Roman" w:cstheme="minorHAnsi"/>
          <w:color w:val="000000"/>
          <w:sz w:val="24"/>
          <w:szCs w:val="24"/>
        </w:rPr>
        <w:t xml:space="preserve"> that</w:t>
      </w:r>
      <w:r w:rsidRPr="00B057D5">
        <w:rPr>
          <w:rFonts w:eastAsia="Times New Roman" w:cstheme="minorHAnsi"/>
          <w:color w:val="000000"/>
          <w:sz w:val="24"/>
          <w:szCs w:val="24"/>
        </w:rPr>
        <w:t xml:space="preserve"> the response is copyrighted or otherwise protected does not prevent public access to the response.</w:t>
      </w:r>
    </w:p>
    <w:bookmarkEnd w:id="17"/>
    <w:p w14:paraId="2E941759" w14:textId="77777777" w:rsidR="00376311" w:rsidRPr="00B057D5" w:rsidRDefault="00376311" w:rsidP="00024473">
      <w:pPr>
        <w:widowControl w:val="0"/>
        <w:spacing w:after="0" w:line="240" w:lineRule="auto"/>
        <w:rPr>
          <w:rFonts w:eastAsia="Times New Roman" w:cstheme="minorHAnsi"/>
          <w:color w:val="000000"/>
          <w:sz w:val="24"/>
          <w:szCs w:val="24"/>
        </w:rPr>
      </w:pPr>
    </w:p>
    <w:p w14:paraId="0250711A" w14:textId="785F1EC5" w:rsidR="00376311" w:rsidRPr="00B057D5" w:rsidRDefault="006532C2" w:rsidP="00376311">
      <w:pPr>
        <w:widowControl w:val="0"/>
        <w:pBdr>
          <w:top w:val="single" w:sz="4" w:space="1" w:color="auto"/>
          <w:left w:val="single" w:sz="4" w:space="4" w:color="auto"/>
          <w:bottom w:val="single" w:sz="4" w:space="1" w:color="auto"/>
          <w:right w:val="single" w:sz="4" w:space="4" w:color="auto"/>
        </w:pBdr>
        <w:shd w:val="clear" w:color="auto" w:fill="D9D9D9"/>
        <w:spacing w:after="120" w:line="240" w:lineRule="auto"/>
        <w:rPr>
          <w:rFonts w:eastAsia="Times New Roman" w:cstheme="minorHAnsi"/>
          <w:b/>
          <w:sz w:val="24"/>
          <w:szCs w:val="24"/>
        </w:rPr>
      </w:pPr>
      <w:r w:rsidRPr="00B057D5">
        <w:rPr>
          <w:rFonts w:eastAsia="Times New Roman" w:cstheme="minorHAnsi"/>
          <w:b/>
          <w:sz w:val="24"/>
          <w:szCs w:val="24"/>
        </w:rPr>
        <w:t xml:space="preserve">Due Diligence and </w:t>
      </w:r>
      <w:r w:rsidR="00376311" w:rsidRPr="00B057D5">
        <w:rPr>
          <w:rFonts w:eastAsia="Times New Roman" w:cstheme="minorHAnsi"/>
          <w:b/>
          <w:sz w:val="24"/>
          <w:szCs w:val="24"/>
        </w:rPr>
        <w:t>Contractual Requirements</w:t>
      </w:r>
    </w:p>
    <w:p w14:paraId="6765E03A" w14:textId="72A4D06B" w:rsidR="006532C2" w:rsidRPr="00B057D5" w:rsidRDefault="006532C2" w:rsidP="006532C2">
      <w:pPr>
        <w:spacing w:after="120" w:line="240" w:lineRule="auto"/>
        <w:rPr>
          <w:rFonts w:eastAsia="Times New Roman" w:cstheme="minorHAnsi"/>
          <w:sz w:val="24"/>
          <w:szCs w:val="24"/>
        </w:rPr>
      </w:pPr>
      <w:r w:rsidRPr="00B057D5">
        <w:rPr>
          <w:rFonts w:eastAsia="Times New Roman" w:cstheme="minorHAnsi"/>
          <w:sz w:val="24"/>
          <w:szCs w:val="24"/>
        </w:rPr>
        <w:t xml:space="preserve">Minnesota Housing will require the following due diligence items to be submitted by </w:t>
      </w:r>
      <w:r w:rsidR="00D454D7" w:rsidRPr="00B057D5">
        <w:rPr>
          <w:rFonts w:eastAsia="Times New Roman" w:cstheme="minorHAnsi"/>
          <w:sz w:val="24"/>
          <w:szCs w:val="24"/>
        </w:rPr>
        <w:t xml:space="preserve">selected </w:t>
      </w:r>
      <w:r w:rsidRPr="00B057D5">
        <w:rPr>
          <w:rFonts w:eastAsia="Times New Roman" w:cstheme="minorHAnsi"/>
          <w:sz w:val="24"/>
          <w:szCs w:val="24"/>
        </w:rPr>
        <w:t xml:space="preserve">applicants no later than </w:t>
      </w:r>
      <w:r w:rsidR="008F4028" w:rsidRPr="00B057D5">
        <w:rPr>
          <w:rFonts w:eastAsia="Times New Roman" w:cstheme="minorHAnsi"/>
          <w:sz w:val="24"/>
          <w:szCs w:val="24"/>
        </w:rPr>
        <w:t>Thursday</w:t>
      </w:r>
      <w:r w:rsidRPr="00B057D5">
        <w:rPr>
          <w:rFonts w:eastAsia="Times New Roman" w:cstheme="minorHAnsi"/>
          <w:sz w:val="24"/>
          <w:szCs w:val="24"/>
        </w:rPr>
        <w:t xml:space="preserve">, </w:t>
      </w:r>
      <w:r w:rsidR="007C04FB" w:rsidRPr="00B057D5">
        <w:rPr>
          <w:rFonts w:eastAsia="Times New Roman" w:cstheme="minorHAnsi"/>
          <w:sz w:val="24"/>
          <w:szCs w:val="24"/>
        </w:rPr>
        <w:t xml:space="preserve">September </w:t>
      </w:r>
      <w:r w:rsidR="008F4028" w:rsidRPr="00B057D5">
        <w:rPr>
          <w:rFonts w:eastAsia="Times New Roman" w:cstheme="minorHAnsi"/>
          <w:sz w:val="24"/>
          <w:szCs w:val="24"/>
        </w:rPr>
        <w:t>7</w:t>
      </w:r>
      <w:r w:rsidRPr="00B057D5">
        <w:rPr>
          <w:rFonts w:eastAsia="Times New Roman" w:cstheme="minorHAnsi"/>
          <w:sz w:val="24"/>
          <w:szCs w:val="24"/>
        </w:rPr>
        <w:t>, 202</w:t>
      </w:r>
      <w:r w:rsidR="007C04FB" w:rsidRPr="00B057D5">
        <w:rPr>
          <w:rFonts w:eastAsia="Times New Roman" w:cstheme="minorHAnsi"/>
          <w:sz w:val="24"/>
          <w:szCs w:val="24"/>
        </w:rPr>
        <w:t>3</w:t>
      </w:r>
      <w:r w:rsidRPr="00B057D5">
        <w:rPr>
          <w:rFonts w:eastAsia="Times New Roman" w:cstheme="minorHAnsi"/>
          <w:sz w:val="24"/>
          <w:szCs w:val="24"/>
        </w:rPr>
        <w:t>:</w:t>
      </w:r>
    </w:p>
    <w:p w14:paraId="4A57EC55" w14:textId="77777777" w:rsidR="006532C2" w:rsidRPr="00B057D5" w:rsidRDefault="006532C2" w:rsidP="001066A6">
      <w:pPr>
        <w:widowControl w:val="0"/>
        <w:numPr>
          <w:ilvl w:val="0"/>
          <w:numId w:val="6"/>
        </w:numPr>
        <w:spacing w:after="120" w:line="240" w:lineRule="auto"/>
        <w:rPr>
          <w:rFonts w:eastAsia="Times New Roman" w:cstheme="minorHAnsi"/>
          <w:iCs/>
          <w:sz w:val="24"/>
          <w:szCs w:val="24"/>
        </w:rPr>
      </w:pPr>
      <w:r w:rsidRPr="00B057D5">
        <w:rPr>
          <w:rFonts w:eastAsia="Times New Roman" w:cstheme="minorHAnsi"/>
          <w:b/>
          <w:iCs/>
          <w:sz w:val="24"/>
          <w:szCs w:val="24"/>
        </w:rPr>
        <w:t>Signed Grant Contract</w:t>
      </w:r>
      <w:r w:rsidRPr="00B057D5">
        <w:rPr>
          <w:rFonts w:eastAsia="Times New Roman" w:cstheme="minorHAnsi"/>
          <w:iCs/>
          <w:sz w:val="24"/>
          <w:szCs w:val="24"/>
        </w:rPr>
        <w:t xml:space="preserve"> </w:t>
      </w:r>
      <w:r w:rsidRPr="00B057D5">
        <w:rPr>
          <w:rFonts w:eastAsia="Times New Roman" w:cstheme="minorHAnsi"/>
          <w:b/>
          <w:iCs/>
          <w:sz w:val="24"/>
          <w:szCs w:val="24"/>
        </w:rPr>
        <w:t>Agreement</w:t>
      </w:r>
      <w:r w:rsidRPr="00B057D5">
        <w:rPr>
          <w:rFonts w:eastAsia="Times New Roman" w:cstheme="minorHAnsi"/>
          <w:bCs/>
          <w:iCs/>
          <w:sz w:val="24"/>
          <w:szCs w:val="24"/>
        </w:rPr>
        <w:t xml:space="preserve"> (provided by Minnesota Housing)</w:t>
      </w:r>
    </w:p>
    <w:p w14:paraId="2A125BDC" w14:textId="3247930B" w:rsidR="006532C2" w:rsidRPr="00B057D5" w:rsidRDefault="006532C2" w:rsidP="001066A6">
      <w:pPr>
        <w:widowControl w:val="0"/>
        <w:numPr>
          <w:ilvl w:val="0"/>
          <w:numId w:val="6"/>
        </w:numPr>
        <w:spacing w:after="120" w:line="240" w:lineRule="auto"/>
        <w:rPr>
          <w:rFonts w:eastAsia="Times New Roman" w:cstheme="minorHAnsi"/>
          <w:iCs/>
          <w:sz w:val="24"/>
          <w:szCs w:val="24"/>
        </w:rPr>
      </w:pPr>
      <w:r w:rsidRPr="00B057D5">
        <w:rPr>
          <w:rFonts w:eastAsia="Times New Roman" w:cstheme="minorHAnsi"/>
          <w:b/>
          <w:sz w:val="24"/>
          <w:szCs w:val="24"/>
        </w:rPr>
        <w:t>Board Resolution</w:t>
      </w:r>
      <w:r w:rsidRPr="00B057D5">
        <w:rPr>
          <w:rFonts w:eastAsia="Times New Roman" w:cstheme="minorHAnsi"/>
          <w:sz w:val="24"/>
          <w:szCs w:val="24"/>
        </w:rPr>
        <w:t xml:space="preserve">: A signed original, or signed and certified, copy specific to the </w:t>
      </w:r>
      <w:r w:rsidR="00D454D7" w:rsidRPr="00B057D5">
        <w:rPr>
          <w:rFonts w:eastAsia="Times New Roman" w:cstheme="minorHAnsi"/>
          <w:sz w:val="24"/>
          <w:szCs w:val="24"/>
        </w:rPr>
        <w:t xml:space="preserve">application submittal and/or </w:t>
      </w:r>
      <w:r w:rsidRPr="00B057D5">
        <w:rPr>
          <w:rFonts w:eastAsia="Times New Roman" w:cstheme="minorHAnsi"/>
          <w:sz w:val="24"/>
          <w:szCs w:val="24"/>
        </w:rPr>
        <w:t>Grant Contract Agreement that</w:t>
      </w:r>
      <w:r w:rsidRPr="00B057D5">
        <w:rPr>
          <w:rFonts w:eastAsia="Times New Roman" w:cstheme="minorHAnsi"/>
          <w:iCs/>
          <w:sz w:val="24"/>
          <w:szCs w:val="24"/>
        </w:rPr>
        <w:t xml:space="preserve"> </w:t>
      </w:r>
      <w:r w:rsidRPr="00B057D5">
        <w:rPr>
          <w:rFonts w:eastAsia="Times New Roman" w:cstheme="minorHAnsi"/>
          <w:sz w:val="24"/>
          <w:szCs w:val="24"/>
        </w:rPr>
        <w:t xml:space="preserve">designates authorized signatories, authority to enter into a Grant Contract Agreement, and that references the </w:t>
      </w:r>
      <w:r w:rsidR="00D454D7" w:rsidRPr="00B057D5">
        <w:rPr>
          <w:rFonts w:eastAsia="Times New Roman" w:cstheme="minorHAnsi"/>
          <w:sz w:val="24"/>
          <w:szCs w:val="24"/>
        </w:rPr>
        <w:t xml:space="preserve">requested and/or </w:t>
      </w:r>
      <w:r w:rsidRPr="00B057D5">
        <w:rPr>
          <w:rFonts w:eastAsia="Times New Roman" w:cstheme="minorHAnsi"/>
          <w:sz w:val="24"/>
          <w:szCs w:val="24"/>
        </w:rPr>
        <w:t xml:space="preserve">awarded amount </w:t>
      </w:r>
    </w:p>
    <w:p w14:paraId="1D5ADEBE" w14:textId="607C33E4" w:rsidR="006532C2" w:rsidRPr="00B057D5" w:rsidRDefault="006532C2" w:rsidP="001066A6">
      <w:pPr>
        <w:numPr>
          <w:ilvl w:val="0"/>
          <w:numId w:val="6"/>
        </w:numPr>
        <w:spacing w:after="120" w:line="240" w:lineRule="auto"/>
        <w:rPr>
          <w:rFonts w:eastAsia="Times New Roman" w:cstheme="minorHAnsi"/>
          <w:sz w:val="24"/>
          <w:szCs w:val="24"/>
        </w:rPr>
      </w:pPr>
      <w:r w:rsidRPr="00B057D5">
        <w:rPr>
          <w:rFonts w:eastAsia="Times New Roman" w:cstheme="minorHAnsi"/>
          <w:b/>
          <w:sz w:val="24"/>
          <w:szCs w:val="24"/>
        </w:rPr>
        <w:t>Certificate of Insurance with Employee Dishonesty</w:t>
      </w:r>
      <w:r w:rsidR="00C64EE7" w:rsidRPr="00B057D5">
        <w:rPr>
          <w:rFonts w:eastAsia="Times New Roman" w:cstheme="minorHAnsi"/>
          <w:b/>
          <w:sz w:val="24"/>
          <w:szCs w:val="24"/>
        </w:rPr>
        <w:t xml:space="preserve"> </w:t>
      </w:r>
      <w:r w:rsidR="00C64EE7" w:rsidRPr="00281837">
        <w:rPr>
          <w:rFonts w:eastAsia="Times New Roman" w:cstheme="minorHAnsi"/>
          <w:b/>
          <w:i/>
          <w:iCs/>
          <w:sz w:val="24"/>
          <w:szCs w:val="24"/>
          <w:u w:val="single"/>
        </w:rPr>
        <w:t>or</w:t>
      </w:r>
      <w:r w:rsidR="00C64EE7" w:rsidRPr="00B057D5">
        <w:rPr>
          <w:rFonts w:eastAsia="Times New Roman" w:cstheme="minorHAnsi"/>
          <w:b/>
          <w:sz w:val="24"/>
          <w:szCs w:val="24"/>
        </w:rPr>
        <w:t xml:space="preserve"> </w:t>
      </w:r>
      <w:r w:rsidRPr="00B057D5">
        <w:rPr>
          <w:rFonts w:eastAsia="Times New Roman" w:cstheme="minorHAnsi"/>
          <w:b/>
          <w:sz w:val="24"/>
          <w:szCs w:val="24"/>
        </w:rPr>
        <w:t>Crime Coverage</w:t>
      </w:r>
      <w:r w:rsidR="00C64EE7" w:rsidRPr="00B057D5">
        <w:rPr>
          <w:rFonts w:eastAsia="Times New Roman" w:cstheme="minorHAnsi"/>
          <w:b/>
          <w:sz w:val="24"/>
          <w:szCs w:val="24"/>
        </w:rPr>
        <w:t xml:space="preserve"> (</w:t>
      </w:r>
      <w:r w:rsidR="00C64EE7" w:rsidRPr="00281837">
        <w:rPr>
          <w:rFonts w:eastAsia="Times New Roman" w:cstheme="minorHAnsi"/>
          <w:b/>
          <w:i/>
          <w:iCs/>
          <w:sz w:val="24"/>
          <w:szCs w:val="24"/>
        </w:rPr>
        <w:t xml:space="preserve">cannot accept “Employee Theft” or “Crime </w:t>
      </w:r>
      <w:r w:rsidR="00C64EE7" w:rsidRPr="00281837">
        <w:rPr>
          <w:rFonts w:eastAsia="Times New Roman" w:cstheme="minorHAnsi"/>
          <w:b/>
          <w:i/>
          <w:iCs/>
          <w:sz w:val="24"/>
          <w:szCs w:val="24"/>
          <w:u w:val="single"/>
        </w:rPr>
        <w:t>and</w:t>
      </w:r>
      <w:r w:rsidR="00C64EE7" w:rsidRPr="00281837">
        <w:rPr>
          <w:rFonts w:eastAsia="Times New Roman" w:cstheme="minorHAnsi"/>
          <w:b/>
          <w:i/>
          <w:iCs/>
          <w:sz w:val="24"/>
          <w:szCs w:val="24"/>
        </w:rPr>
        <w:t xml:space="preserve"> Employee Theft</w:t>
      </w:r>
      <w:r w:rsidR="00E26E7D" w:rsidRPr="00B057D5">
        <w:rPr>
          <w:rFonts w:eastAsia="Times New Roman" w:cstheme="minorHAnsi"/>
          <w:b/>
          <w:i/>
          <w:iCs/>
          <w:sz w:val="24"/>
          <w:szCs w:val="24"/>
        </w:rPr>
        <w:t>”</w:t>
      </w:r>
      <w:r w:rsidR="00E26E7D" w:rsidRPr="00B057D5">
        <w:rPr>
          <w:rFonts w:eastAsia="Times New Roman" w:cstheme="minorHAnsi"/>
          <w:b/>
          <w:sz w:val="24"/>
          <w:szCs w:val="24"/>
        </w:rPr>
        <w:t xml:space="preserve">) </w:t>
      </w:r>
      <w:r w:rsidR="00E26E7D" w:rsidRPr="00B057D5">
        <w:rPr>
          <w:rFonts w:eastAsia="Times New Roman" w:cstheme="minorHAnsi"/>
          <w:sz w:val="24"/>
          <w:szCs w:val="24"/>
        </w:rPr>
        <w:t>in</w:t>
      </w:r>
      <w:r w:rsidRPr="00B057D5">
        <w:rPr>
          <w:rFonts w:eastAsia="Times New Roman" w:cstheme="minorHAnsi"/>
          <w:sz w:val="24"/>
          <w:szCs w:val="24"/>
        </w:rPr>
        <w:t xml:space="preserve"> the amount of at least one-eighth of the total amount of the funding amount </w:t>
      </w:r>
    </w:p>
    <w:p w14:paraId="5384D9DC" w14:textId="33599AFC" w:rsidR="001066A6" w:rsidRPr="001066A6" w:rsidRDefault="00125B7B" w:rsidP="001066A6">
      <w:pPr>
        <w:pStyle w:val="ListParagraph"/>
        <w:numPr>
          <w:ilvl w:val="0"/>
          <w:numId w:val="49"/>
        </w:numPr>
        <w:spacing w:after="120" w:line="240" w:lineRule="auto"/>
        <w:contextualSpacing w:val="0"/>
        <w:rPr>
          <w:rFonts w:eastAsia="Times New Roman" w:cstheme="minorHAnsi"/>
          <w:sz w:val="24"/>
          <w:szCs w:val="24"/>
        </w:rPr>
      </w:pPr>
      <w:hyperlink r:id="rId39" w:history="1">
        <w:r w:rsidR="006532C2" w:rsidRPr="00BF3B51">
          <w:rPr>
            <w:rStyle w:val="Hyperlink"/>
            <w:rFonts w:eastAsia="Times New Roman" w:cstheme="minorHAnsi"/>
            <w:b/>
            <w:sz w:val="24"/>
            <w:szCs w:val="24"/>
          </w:rPr>
          <w:t>Electronic Funds Transfer (EFT) Authorization Form</w:t>
        </w:r>
      </w:hyperlink>
      <w:r w:rsidR="006532C2" w:rsidRPr="001066A6">
        <w:rPr>
          <w:rFonts w:eastAsia="Times New Roman" w:cstheme="minorHAnsi"/>
          <w:b/>
          <w:sz w:val="24"/>
          <w:szCs w:val="24"/>
        </w:rPr>
        <w:t xml:space="preserve"> </w:t>
      </w:r>
      <w:r w:rsidR="006532C2" w:rsidRPr="001066A6">
        <w:rPr>
          <w:rFonts w:eastAsia="Times New Roman" w:cstheme="minorHAnsi"/>
          <w:sz w:val="24"/>
          <w:szCs w:val="24"/>
        </w:rPr>
        <w:t>for a new applicant that has been selected, or if the current EFT on file needs updates</w:t>
      </w:r>
    </w:p>
    <w:p w14:paraId="743881EE" w14:textId="78B536A6" w:rsidR="006532C2" w:rsidRPr="00281837" w:rsidRDefault="006532C2" w:rsidP="00281837">
      <w:pPr>
        <w:pStyle w:val="ListParagraph"/>
        <w:numPr>
          <w:ilvl w:val="0"/>
          <w:numId w:val="50"/>
        </w:numPr>
        <w:spacing w:after="120"/>
        <w:contextualSpacing w:val="0"/>
      </w:pPr>
      <w:r w:rsidRPr="001066A6">
        <w:rPr>
          <w:rFonts w:eastAsia="Times New Roman" w:cstheme="minorHAnsi"/>
          <w:b/>
          <w:sz w:val="24"/>
          <w:szCs w:val="24"/>
        </w:rPr>
        <w:t xml:space="preserve">Certificate of Good Standing </w:t>
      </w:r>
      <w:r w:rsidRPr="001066A6">
        <w:rPr>
          <w:rFonts w:eastAsia="Times New Roman" w:cstheme="minorHAnsi"/>
          <w:sz w:val="24"/>
          <w:szCs w:val="24"/>
        </w:rPr>
        <w:t xml:space="preserve">issued by the </w:t>
      </w:r>
      <w:hyperlink r:id="rId40" w:history="1">
        <w:r w:rsidRPr="001066A6">
          <w:rPr>
            <w:rStyle w:val="Hyperlink"/>
            <w:rFonts w:eastAsia="Times New Roman" w:cstheme="minorHAnsi"/>
            <w:sz w:val="24"/>
            <w:szCs w:val="24"/>
          </w:rPr>
          <w:t>Minnesota Secretary of State Office</w:t>
        </w:r>
      </w:hyperlink>
      <w:r w:rsidRPr="001066A6">
        <w:rPr>
          <w:rFonts w:eastAsia="Times New Roman" w:cstheme="minorHAnsi"/>
          <w:sz w:val="24"/>
          <w:szCs w:val="24"/>
        </w:rPr>
        <w:t xml:space="preserve"> with a renewal due date after the start of the grant term (a screen shot is an acceptable form of evidence)</w:t>
      </w:r>
    </w:p>
    <w:p w14:paraId="36DD8BEF" w14:textId="67658F62" w:rsidR="006532C2" w:rsidRPr="00B057D5" w:rsidRDefault="006532C2" w:rsidP="001066A6">
      <w:pPr>
        <w:numPr>
          <w:ilvl w:val="0"/>
          <w:numId w:val="6"/>
        </w:numPr>
        <w:spacing w:after="120" w:line="240" w:lineRule="auto"/>
        <w:rPr>
          <w:rFonts w:eastAsia="Times New Roman" w:cstheme="minorHAnsi"/>
          <w:sz w:val="24"/>
          <w:szCs w:val="24"/>
        </w:rPr>
      </w:pPr>
      <w:r w:rsidRPr="00B057D5">
        <w:rPr>
          <w:rFonts w:eastAsia="Times New Roman" w:cstheme="minorHAnsi"/>
          <w:b/>
          <w:sz w:val="24"/>
          <w:szCs w:val="24"/>
        </w:rPr>
        <w:t>Final Budget</w:t>
      </w:r>
      <w:r w:rsidRPr="00B057D5">
        <w:rPr>
          <w:rFonts w:eastAsia="Times New Roman" w:cstheme="minorHAnsi"/>
          <w:sz w:val="24"/>
          <w:szCs w:val="24"/>
        </w:rPr>
        <w:t>:</w:t>
      </w:r>
      <w:r w:rsidRPr="00B057D5">
        <w:rPr>
          <w:rFonts w:eastAsia="Times New Roman" w:cstheme="minorHAnsi"/>
          <w:b/>
          <w:sz w:val="24"/>
          <w:szCs w:val="24"/>
        </w:rPr>
        <w:t xml:space="preserve"> </w:t>
      </w:r>
      <w:r w:rsidRPr="00B057D5">
        <w:rPr>
          <w:rFonts w:eastAsia="Times New Roman" w:cstheme="minorHAnsi"/>
          <w:sz w:val="24"/>
          <w:szCs w:val="24"/>
        </w:rPr>
        <w:t xml:space="preserve">A </w:t>
      </w:r>
      <w:r w:rsidR="00D454D7" w:rsidRPr="00B057D5">
        <w:rPr>
          <w:rFonts w:eastAsia="Times New Roman" w:cstheme="minorHAnsi"/>
          <w:sz w:val="24"/>
          <w:szCs w:val="24"/>
        </w:rPr>
        <w:t xml:space="preserve">final </w:t>
      </w:r>
      <w:r w:rsidRPr="00B057D5">
        <w:rPr>
          <w:rFonts w:eastAsia="Times New Roman" w:cstheme="minorHAnsi"/>
          <w:sz w:val="24"/>
          <w:szCs w:val="24"/>
        </w:rPr>
        <w:t xml:space="preserve">version of the budget reflecting the awarded amount </w:t>
      </w:r>
    </w:p>
    <w:p w14:paraId="6C4E2F0E" w14:textId="3E3A946B" w:rsidR="006532C2" w:rsidRPr="001066A6" w:rsidRDefault="006532C2" w:rsidP="001066A6">
      <w:pPr>
        <w:numPr>
          <w:ilvl w:val="0"/>
          <w:numId w:val="6"/>
        </w:numPr>
        <w:spacing w:after="0" w:line="240" w:lineRule="auto"/>
        <w:rPr>
          <w:rFonts w:eastAsia="Times New Roman" w:cstheme="minorHAnsi"/>
          <w:sz w:val="24"/>
          <w:szCs w:val="24"/>
        </w:rPr>
      </w:pPr>
      <w:r w:rsidRPr="00B057D5">
        <w:rPr>
          <w:rFonts w:eastAsia="Times New Roman" w:cstheme="minorHAnsi"/>
          <w:b/>
          <w:sz w:val="24"/>
          <w:szCs w:val="24"/>
        </w:rPr>
        <w:t xml:space="preserve">Final MOU: </w:t>
      </w:r>
      <w:r w:rsidRPr="00B057D5">
        <w:rPr>
          <w:rFonts w:eastAsia="Times New Roman" w:cstheme="minorHAnsi"/>
          <w:bCs/>
          <w:sz w:val="24"/>
          <w:szCs w:val="24"/>
        </w:rPr>
        <w:t xml:space="preserve">approved by Minnesota and </w:t>
      </w:r>
      <w:r w:rsidR="00257925" w:rsidRPr="00B057D5">
        <w:rPr>
          <w:rFonts w:eastAsia="Times New Roman" w:cstheme="minorHAnsi"/>
          <w:bCs/>
          <w:sz w:val="24"/>
          <w:szCs w:val="24"/>
        </w:rPr>
        <w:t xml:space="preserve">signed </w:t>
      </w:r>
      <w:r w:rsidRPr="00B057D5">
        <w:rPr>
          <w:rFonts w:eastAsia="Times New Roman" w:cstheme="minorHAnsi"/>
          <w:bCs/>
          <w:sz w:val="24"/>
          <w:szCs w:val="24"/>
        </w:rPr>
        <w:t>by all partners</w:t>
      </w:r>
    </w:p>
    <w:p w14:paraId="4FC64CA7" w14:textId="77777777" w:rsidR="001066A6" w:rsidRPr="00B057D5" w:rsidRDefault="001066A6" w:rsidP="001066A6">
      <w:pPr>
        <w:spacing w:after="0" w:line="240" w:lineRule="auto"/>
        <w:ind w:left="720"/>
        <w:rPr>
          <w:rFonts w:eastAsia="Times New Roman" w:cstheme="minorHAnsi"/>
          <w:sz w:val="24"/>
          <w:szCs w:val="24"/>
        </w:rPr>
      </w:pPr>
    </w:p>
    <w:p w14:paraId="0E70271F" w14:textId="48D30A88" w:rsidR="006532C2" w:rsidRPr="00B057D5" w:rsidRDefault="000D7696" w:rsidP="006532C2">
      <w:pPr>
        <w:pStyle w:val="BodyTextIndent"/>
        <w:ind w:left="0" w:firstLine="0"/>
        <w:rPr>
          <w:rFonts w:asciiTheme="minorHAnsi" w:hAnsiTheme="minorHAnsi" w:cstheme="minorHAnsi"/>
          <w:sz w:val="24"/>
          <w:szCs w:val="24"/>
        </w:rPr>
      </w:pPr>
      <w:r w:rsidRPr="00B057D5">
        <w:rPr>
          <w:rFonts w:asciiTheme="minorHAnsi" w:hAnsiTheme="minorHAnsi" w:cstheme="minorHAnsi"/>
          <w:sz w:val="24"/>
          <w:szCs w:val="24"/>
        </w:rPr>
        <w:t>Selected a</w:t>
      </w:r>
      <w:r w:rsidR="006532C2" w:rsidRPr="00B057D5">
        <w:rPr>
          <w:rFonts w:asciiTheme="minorHAnsi" w:hAnsiTheme="minorHAnsi" w:cstheme="minorHAnsi"/>
          <w:sz w:val="24"/>
          <w:szCs w:val="24"/>
        </w:rPr>
        <w:t xml:space="preserve">pplicants must have all due diligence submitted and approved and the Grant Contract Agreement fully </w:t>
      </w:r>
      <w:r w:rsidR="00257925" w:rsidRPr="00B057D5">
        <w:rPr>
          <w:rFonts w:asciiTheme="minorHAnsi" w:hAnsiTheme="minorHAnsi" w:cstheme="minorHAnsi"/>
          <w:sz w:val="24"/>
          <w:szCs w:val="24"/>
        </w:rPr>
        <w:t>signed</w:t>
      </w:r>
      <w:r w:rsidR="006532C2" w:rsidRPr="00B057D5">
        <w:rPr>
          <w:rFonts w:asciiTheme="minorHAnsi" w:hAnsiTheme="minorHAnsi" w:cstheme="minorHAnsi"/>
          <w:sz w:val="24"/>
          <w:szCs w:val="24"/>
        </w:rPr>
        <w:t>, which includes both the applicant’s and Minnesota Housing’s signatures, before costs can be incurred and reimbursed or grant funds can be expended.</w:t>
      </w:r>
      <w:r w:rsidR="00BF3B51">
        <w:rPr>
          <w:rFonts w:asciiTheme="minorHAnsi" w:hAnsiTheme="minorHAnsi" w:cstheme="minorHAnsi"/>
          <w:sz w:val="24"/>
          <w:szCs w:val="24"/>
        </w:rPr>
        <w:t xml:space="preserve"> </w:t>
      </w:r>
      <w:r w:rsidR="00BF3B51" w:rsidRPr="00BF3B51">
        <w:rPr>
          <w:rFonts w:asciiTheme="minorHAnsi" w:hAnsiTheme="minorHAnsi" w:cstheme="minorHAnsi"/>
          <w:sz w:val="24"/>
          <w:szCs w:val="24"/>
        </w:rPr>
        <w:t>Minnesota Housing will not reimburse costs incurred prior to the execution of the Grant Contract Agreement.</w:t>
      </w:r>
    </w:p>
    <w:p w14:paraId="6724C948" w14:textId="77777777" w:rsidR="00A01B8E" w:rsidRPr="00B057D5" w:rsidRDefault="00A01B8E" w:rsidP="001066A6">
      <w:pPr>
        <w:widowControl w:val="0"/>
        <w:spacing w:after="0" w:line="240" w:lineRule="auto"/>
        <w:rPr>
          <w:rFonts w:eastAsia="Times New Roman" w:cstheme="minorHAnsi"/>
          <w:sz w:val="24"/>
          <w:szCs w:val="24"/>
        </w:rPr>
      </w:pPr>
    </w:p>
    <w:p w14:paraId="630F95A9" w14:textId="514A30B5" w:rsidR="00376311" w:rsidRPr="00B057D5" w:rsidRDefault="000D7696" w:rsidP="00BF6BF9">
      <w:pPr>
        <w:widowControl w:val="0"/>
        <w:spacing w:after="120" w:line="240" w:lineRule="auto"/>
        <w:rPr>
          <w:rFonts w:eastAsia="Times New Roman" w:cstheme="minorHAnsi"/>
          <w:sz w:val="24"/>
          <w:szCs w:val="24"/>
        </w:rPr>
      </w:pPr>
      <w:r w:rsidRPr="00B057D5">
        <w:rPr>
          <w:rFonts w:cstheme="minorHAnsi"/>
          <w:sz w:val="24"/>
          <w:szCs w:val="24"/>
        </w:rPr>
        <w:t xml:space="preserve">Selected applicants </w:t>
      </w:r>
      <w:r w:rsidR="00376311" w:rsidRPr="00B057D5">
        <w:rPr>
          <w:rFonts w:eastAsia="Times New Roman" w:cstheme="minorHAnsi"/>
          <w:sz w:val="24"/>
          <w:szCs w:val="24"/>
        </w:rPr>
        <w:t xml:space="preserve">under this </w:t>
      </w:r>
      <w:r w:rsidR="000C6D19" w:rsidRPr="00B057D5">
        <w:rPr>
          <w:rFonts w:eastAsia="Times New Roman" w:cstheme="minorHAnsi"/>
          <w:sz w:val="24"/>
          <w:szCs w:val="24"/>
        </w:rPr>
        <w:t xml:space="preserve">RFP </w:t>
      </w:r>
      <w:r w:rsidR="00376311" w:rsidRPr="00B057D5">
        <w:rPr>
          <w:rFonts w:eastAsia="Times New Roman" w:cstheme="minorHAnsi"/>
          <w:sz w:val="24"/>
          <w:szCs w:val="24"/>
        </w:rPr>
        <w:t xml:space="preserve">will be required to: </w:t>
      </w:r>
    </w:p>
    <w:p w14:paraId="67ED5C78" w14:textId="4A4ABA7D" w:rsidR="00376311" w:rsidRPr="00B057D5" w:rsidRDefault="00703E25" w:rsidP="00BF6BF9">
      <w:pPr>
        <w:widowControl w:val="0"/>
        <w:numPr>
          <w:ilvl w:val="0"/>
          <w:numId w:val="5"/>
        </w:numPr>
        <w:spacing w:after="120" w:line="240" w:lineRule="auto"/>
        <w:rPr>
          <w:rFonts w:eastAsia="Calibri" w:cstheme="minorHAnsi"/>
          <w:sz w:val="24"/>
          <w:szCs w:val="24"/>
        </w:rPr>
      </w:pPr>
      <w:r w:rsidRPr="00B057D5">
        <w:rPr>
          <w:rFonts w:eastAsia="Times New Roman" w:cstheme="minorHAnsi"/>
          <w:sz w:val="24"/>
          <w:szCs w:val="24"/>
        </w:rPr>
        <w:t xml:space="preserve">Sign a Grant Contract Agreement </w:t>
      </w:r>
      <w:r w:rsidR="00376311" w:rsidRPr="00B057D5">
        <w:rPr>
          <w:rFonts w:eastAsia="Times New Roman" w:cstheme="minorHAnsi"/>
          <w:sz w:val="24"/>
          <w:szCs w:val="24"/>
        </w:rPr>
        <w:t xml:space="preserve">with Minnesota Housing </w:t>
      </w:r>
      <w:r w:rsidR="00376311" w:rsidRPr="00B057D5">
        <w:rPr>
          <w:rFonts w:eastAsia="Calibri" w:cstheme="minorHAnsi"/>
          <w:sz w:val="24"/>
          <w:szCs w:val="24"/>
        </w:rPr>
        <w:t xml:space="preserve">outlining the scope of services to be </w:t>
      </w:r>
      <w:r w:rsidR="00376311" w:rsidRPr="00B057D5">
        <w:rPr>
          <w:rFonts w:eastAsia="Calibri" w:cstheme="minorHAnsi"/>
          <w:sz w:val="24"/>
          <w:szCs w:val="24"/>
        </w:rPr>
        <w:lastRenderedPageBreak/>
        <w:t xml:space="preserve">provided. The selected applicants may also be responsible for completing proposal revisions, a </w:t>
      </w:r>
      <w:r w:rsidR="006532C2" w:rsidRPr="00B057D5">
        <w:rPr>
          <w:rFonts w:eastAsia="Calibri" w:cstheme="minorHAnsi"/>
          <w:sz w:val="24"/>
          <w:szCs w:val="24"/>
        </w:rPr>
        <w:t>P</w:t>
      </w:r>
      <w:r w:rsidR="008E02D5" w:rsidRPr="00B057D5">
        <w:rPr>
          <w:rFonts w:eastAsia="Calibri" w:cstheme="minorHAnsi"/>
          <w:sz w:val="24"/>
          <w:szCs w:val="24"/>
        </w:rPr>
        <w:t xml:space="preserve">rogram </w:t>
      </w:r>
      <w:r w:rsidR="006532C2" w:rsidRPr="00B057D5">
        <w:rPr>
          <w:rFonts w:eastAsia="Calibri" w:cstheme="minorHAnsi"/>
          <w:sz w:val="24"/>
          <w:szCs w:val="24"/>
        </w:rPr>
        <w:t>S</w:t>
      </w:r>
      <w:r w:rsidR="008E02D5" w:rsidRPr="00B057D5">
        <w:rPr>
          <w:rFonts w:eastAsia="Calibri" w:cstheme="minorHAnsi"/>
          <w:sz w:val="24"/>
          <w:szCs w:val="24"/>
        </w:rPr>
        <w:t xml:space="preserve">ummary </w:t>
      </w:r>
      <w:r w:rsidR="00376311" w:rsidRPr="00B057D5">
        <w:rPr>
          <w:rFonts w:eastAsia="Calibri" w:cstheme="minorHAnsi"/>
          <w:sz w:val="24"/>
          <w:szCs w:val="24"/>
        </w:rPr>
        <w:t>and/or other exhibits that will become attachment</w:t>
      </w:r>
      <w:r w:rsidR="002F2702" w:rsidRPr="00B057D5">
        <w:rPr>
          <w:rFonts w:eastAsia="Calibri" w:cstheme="minorHAnsi"/>
          <w:sz w:val="24"/>
          <w:szCs w:val="24"/>
        </w:rPr>
        <w:t>s</w:t>
      </w:r>
      <w:r w:rsidR="00376311" w:rsidRPr="00B057D5">
        <w:rPr>
          <w:rFonts w:eastAsia="Calibri" w:cstheme="minorHAnsi"/>
          <w:sz w:val="24"/>
          <w:szCs w:val="24"/>
        </w:rPr>
        <w:t xml:space="preserve"> to the </w:t>
      </w:r>
      <w:r w:rsidR="00222175" w:rsidRPr="00B057D5">
        <w:rPr>
          <w:rFonts w:eastAsia="Calibri" w:cstheme="minorHAnsi"/>
          <w:sz w:val="24"/>
          <w:szCs w:val="24"/>
        </w:rPr>
        <w:t>Grant Contract Agreement</w:t>
      </w:r>
      <w:r w:rsidR="00376311" w:rsidRPr="00B057D5">
        <w:rPr>
          <w:rFonts w:eastAsia="Calibri" w:cstheme="minorHAnsi"/>
          <w:sz w:val="24"/>
          <w:szCs w:val="24"/>
        </w:rPr>
        <w:t xml:space="preserve">. </w:t>
      </w:r>
    </w:p>
    <w:p w14:paraId="180163E7" w14:textId="73EAC7FB" w:rsidR="00376311" w:rsidRPr="00B057D5" w:rsidRDefault="00376311"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 xml:space="preserve">Maintain financial records for a minimum of six years after the </w:t>
      </w:r>
      <w:r w:rsidR="00703E25" w:rsidRPr="00B057D5">
        <w:rPr>
          <w:rFonts w:eastAsia="Times New Roman" w:cstheme="minorHAnsi"/>
          <w:sz w:val="24"/>
          <w:szCs w:val="24"/>
        </w:rPr>
        <w:t>Grant Contract Agreement</w:t>
      </w:r>
      <w:r w:rsidRPr="00B057D5">
        <w:rPr>
          <w:rFonts w:eastAsia="Times New Roman" w:cstheme="minorHAnsi"/>
          <w:sz w:val="24"/>
          <w:szCs w:val="24"/>
        </w:rPr>
        <w:t xml:space="preserve"> has ended that document the use of all </w:t>
      </w:r>
      <w:r w:rsidR="008A40EC" w:rsidRPr="00B057D5">
        <w:rPr>
          <w:rFonts w:eastAsia="Times New Roman" w:cstheme="minorHAnsi"/>
          <w:sz w:val="24"/>
          <w:szCs w:val="24"/>
        </w:rPr>
        <w:t xml:space="preserve">HTF </w:t>
      </w:r>
      <w:r w:rsidR="003D17CA" w:rsidRPr="00B057D5">
        <w:rPr>
          <w:rFonts w:eastAsia="Times New Roman" w:cstheme="minorHAnsi"/>
          <w:sz w:val="24"/>
          <w:szCs w:val="24"/>
        </w:rPr>
        <w:t>Program Rental Assistance</w:t>
      </w:r>
      <w:r w:rsidRPr="00B057D5">
        <w:rPr>
          <w:rFonts w:eastAsia="Times New Roman" w:cstheme="minorHAnsi"/>
          <w:sz w:val="24"/>
          <w:szCs w:val="24"/>
        </w:rPr>
        <w:t xml:space="preserve"> funds. Minnesota Housing, at its sole discretion, may request to review the accounting and documentation of such records at site visit</w:t>
      </w:r>
      <w:r w:rsidR="00F90BA5" w:rsidRPr="00B057D5">
        <w:rPr>
          <w:rFonts w:eastAsia="Times New Roman" w:cstheme="minorHAnsi"/>
          <w:sz w:val="24"/>
          <w:szCs w:val="24"/>
        </w:rPr>
        <w:t>s</w:t>
      </w:r>
      <w:r w:rsidRPr="00B057D5">
        <w:rPr>
          <w:rFonts w:eastAsia="Times New Roman" w:cstheme="minorHAnsi"/>
          <w:sz w:val="24"/>
          <w:szCs w:val="24"/>
        </w:rPr>
        <w:t xml:space="preserve"> or at other times. </w:t>
      </w:r>
    </w:p>
    <w:p w14:paraId="08625583" w14:textId="7EE5BD12" w:rsidR="00376311" w:rsidRPr="00B057D5" w:rsidRDefault="00376311"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 xml:space="preserve">Maintain </w:t>
      </w:r>
      <w:r w:rsidR="00F90BA5" w:rsidRPr="00B057D5">
        <w:rPr>
          <w:rFonts w:eastAsia="Times New Roman" w:cstheme="minorHAnsi"/>
          <w:sz w:val="24"/>
          <w:szCs w:val="24"/>
        </w:rPr>
        <w:t xml:space="preserve">Participant </w:t>
      </w:r>
      <w:r w:rsidRPr="00B057D5">
        <w:rPr>
          <w:rFonts w:eastAsia="Times New Roman" w:cstheme="minorHAnsi"/>
          <w:sz w:val="24"/>
          <w:szCs w:val="24"/>
        </w:rPr>
        <w:t xml:space="preserve">records for at least six years after the </w:t>
      </w:r>
      <w:r w:rsidR="00F90BA5" w:rsidRPr="00B057D5">
        <w:rPr>
          <w:rFonts w:eastAsia="Times New Roman" w:cstheme="minorHAnsi"/>
          <w:sz w:val="24"/>
          <w:szCs w:val="24"/>
        </w:rPr>
        <w:t xml:space="preserve">grant </w:t>
      </w:r>
      <w:r w:rsidRPr="00B057D5">
        <w:rPr>
          <w:rFonts w:eastAsia="Times New Roman" w:cstheme="minorHAnsi"/>
          <w:sz w:val="24"/>
          <w:szCs w:val="24"/>
        </w:rPr>
        <w:t>term has ended. File documentation for</w:t>
      </w:r>
      <w:r w:rsidR="00F90BA5" w:rsidRPr="00B057D5">
        <w:rPr>
          <w:rFonts w:eastAsia="Times New Roman" w:cstheme="minorHAnsi"/>
          <w:sz w:val="24"/>
          <w:szCs w:val="24"/>
        </w:rPr>
        <w:t xml:space="preserve"> Participant</w:t>
      </w:r>
      <w:r w:rsidR="00F90BA5" w:rsidRPr="00B057D5" w:rsidDel="00F90BA5">
        <w:rPr>
          <w:rFonts w:eastAsia="Times New Roman" w:cstheme="minorHAnsi"/>
          <w:sz w:val="24"/>
          <w:szCs w:val="24"/>
        </w:rPr>
        <w:t xml:space="preserve"> </w:t>
      </w:r>
      <w:r w:rsidRPr="00B057D5">
        <w:rPr>
          <w:rFonts w:eastAsia="Times New Roman" w:cstheme="minorHAnsi"/>
          <w:sz w:val="24"/>
          <w:szCs w:val="24"/>
        </w:rPr>
        <w:t xml:space="preserve">records must include: An application/intake form, </w:t>
      </w:r>
      <w:r w:rsidR="00703E25" w:rsidRPr="00B057D5">
        <w:rPr>
          <w:rFonts w:eastAsia="Times New Roman" w:cstheme="minorHAnsi"/>
          <w:sz w:val="24"/>
          <w:szCs w:val="24"/>
        </w:rPr>
        <w:t xml:space="preserve">a signed </w:t>
      </w:r>
      <w:hyperlink r:id="rId41" w:history="1">
        <w:r w:rsidR="00703E25" w:rsidRPr="00B057D5">
          <w:rPr>
            <w:rStyle w:val="Hyperlink"/>
            <w:rFonts w:eastAsia="Times New Roman" w:cstheme="minorHAnsi"/>
            <w:sz w:val="24"/>
            <w:szCs w:val="24"/>
          </w:rPr>
          <w:t>HMIS Data Privacy Notice</w:t>
        </w:r>
      </w:hyperlink>
      <w:r w:rsidR="00703E25" w:rsidRPr="00B057D5">
        <w:rPr>
          <w:rFonts w:eastAsia="Times New Roman" w:cstheme="minorHAnsi"/>
          <w:sz w:val="24"/>
          <w:szCs w:val="24"/>
        </w:rPr>
        <w:t xml:space="preserve"> for all household members over 18, </w:t>
      </w:r>
      <w:r w:rsidRPr="00B057D5">
        <w:rPr>
          <w:rFonts w:eastAsia="Times New Roman" w:cstheme="minorHAnsi"/>
          <w:sz w:val="24"/>
          <w:szCs w:val="24"/>
        </w:rPr>
        <w:t xml:space="preserve">a signed Tennessen warning that lists Minnesota Housing, a signed </w:t>
      </w:r>
      <w:r w:rsidR="00EB34DD" w:rsidRPr="00B057D5">
        <w:rPr>
          <w:rFonts w:eastAsia="Times New Roman" w:cstheme="minorHAnsi"/>
          <w:sz w:val="24"/>
          <w:szCs w:val="24"/>
        </w:rPr>
        <w:t>r</w:t>
      </w:r>
      <w:r w:rsidRPr="00B057D5">
        <w:rPr>
          <w:rFonts w:eastAsia="Times New Roman" w:cstheme="minorHAnsi"/>
          <w:sz w:val="24"/>
          <w:szCs w:val="24"/>
        </w:rPr>
        <w:t xml:space="preserve">elease of </w:t>
      </w:r>
      <w:r w:rsidR="00EB34DD" w:rsidRPr="00B057D5">
        <w:rPr>
          <w:rFonts w:eastAsia="Times New Roman" w:cstheme="minorHAnsi"/>
          <w:sz w:val="24"/>
          <w:szCs w:val="24"/>
        </w:rPr>
        <w:t xml:space="preserve">information </w:t>
      </w:r>
      <w:r w:rsidRPr="00B057D5">
        <w:rPr>
          <w:rFonts w:eastAsia="Times New Roman" w:cstheme="minorHAnsi"/>
          <w:sz w:val="24"/>
          <w:szCs w:val="24"/>
        </w:rPr>
        <w:t>(ROI)</w:t>
      </w:r>
      <w:r w:rsidR="00EB34DD" w:rsidRPr="00B057D5">
        <w:rPr>
          <w:rFonts w:eastAsia="Times New Roman" w:cstheme="minorHAnsi"/>
          <w:sz w:val="24"/>
          <w:szCs w:val="24"/>
        </w:rPr>
        <w:t xml:space="preserve"> form</w:t>
      </w:r>
      <w:r w:rsidRPr="00B057D5">
        <w:rPr>
          <w:rFonts w:eastAsia="Times New Roman" w:cstheme="minorHAnsi"/>
          <w:sz w:val="24"/>
          <w:szCs w:val="24"/>
        </w:rPr>
        <w:t xml:space="preserve"> indicating all entities that may be contacted, </w:t>
      </w:r>
      <w:r w:rsidR="00EB34DD" w:rsidRPr="00B057D5">
        <w:rPr>
          <w:rFonts w:eastAsia="Times New Roman" w:cstheme="minorHAnsi"/>
          <w:sz w:val="24"/>
          <w:szCs w:val="24"/>
        </w:rPr>
        <w:t xml:space="preserve">and </w:t>
      </w:r>
      <w:r w:rsidRPr="00B057D5">
        <w:rPr>
          <w:rFonts w:eastAsia="Times New Roman" w:cstheme="minorHAnsi"/>
          <w:sz w:val="24"/>
          <w:szCs w:val="24"/>
        </w:rPr>
        <w:t>proof of eligibility and</w:t>
      </w:r>
      <w:r w:rsidR="00F77048" w:rsidRPr="00B057D5">
        <w:rPr>
          <w:rFonts w:eastAsia="Times New Roman" w:cstheme="minorHAnsi"/>
          <w:sz w:val="24"/>
          <w:szCs w:val="24"/>
        </w:rPr>
        <w:t xml:space="preserve"> </w:t>
      </w:r>
      <w:r w:rsidR="00806255" w:rsidRPr="00B057D5">
        <w:rPr>
          <w:rFonts w:eastAsia="Times New Roman" w:cstheme="minorHAnsi"/>
          <w:sz w:val="24"/>
          <w:szCs w:val="24"/>
        </w:rPr>
        <w:t xml:space="preserve">leasing forms as described in </w:t>
      </w:r>
      <w:hyperlink r:id="rId42" w:history="1">
        <w:r w:rsidR="00806255" w:rsidRPr="00E26E7D">
          <w:rPr>
            <w:rStyle w:val="Hyperlink"/>
            <w:rFonts w:eastAsia="Times New Roman" w:cstheme="minorHAnsi"/>
            <w:color w:val="auto"/>
            <w:sz w:val="24"/>
            <w:szCs w:val="24"/>
            <w:u w:val="none"/>
          </w:rPr>
          <w:t xml:space="preserve">the </w:t>
        </w:r>
        <w:r w:rsidR="008A40EC" w:rsidRPr="00E26E7D">
          <w:rPr>
            <w:rStyle w:val="Hyperlink"/>
            <w:rFonts w:eastAsia="Times New Roman" w:cstheme="minorHAnsi"/>
            <w:sz w:val="24"/>
            <w:szCs w:val="24"/>
          </w:rPr>
          <w:t xml:space="preserve">HTF </w:t>
        </w:r>
        <w:r w:rsidR="003D17CA" w:rsidRPr="00E26E7D">
          <w:rPr>
            <w:rStyle w:val="Hyperlink"/>
            <w:rFonts w:eastAsia="Times New Roman" w:cstheme="minorHAnsi"/>
            <w:sz w:val="24"/>
            <w:szCs w:val="24"/>
          </w:rPr>
          <w:t>Program Rental Assistance</w:t>
        </w:r>
        <w:r w:rsidR="003169A9" w:rsidRPr="00E26E7D">
          <w:rPr>
            <w:rStyle w:val="Hyperlink"/>
            <w:rFonts w:eastAsia="Times New Roman" w:cstheme="minorHAnsi"/>
            <w:sz w:val="24"/>
            <w:szCs w:val="24"/>
          </w:rPr>
          <w:t xml:space="preserve"> Guide</w:t>
        </w:r>
      </w:hyperlink>
      <w:r w:rsidRPr="00B057D5">
        <w:rPr>
          <w:rFonts w:eastAsia="Times New Roman" w:cstheme="minorHAnsi"/>
          <w:sz w:val="24"/>
          <w:szCs w:val="24"/>
        </w:rPr>
        <w:t>. Minnesota Housing, at its sole discretion, may request to review the accounting and documentation of such records at site visit</w:t>
      </w:r>
      <w:r w:rsidR="00F90BA5" w:rsidRPr="00B057D5">
        <w:rPr>
          <w:rFonts w:eastAsia="Times New Roman" w:cstheme="minorHAnsi"/>
          <w:sz w:val="24"/>
          <w:szCs w:val="24"/>
        </w:rPr>
        <w:t>s</w:t>
      </w:r>
      <w:r w:rsidRPr="00B057D5">
        <w:rPr>
          <w:rFonts w:eastAsia="Times New Roman" w:cstheme="minorHAnsi"/>
          <w:sz w:val="24"/>
          <w:szCs w:val="24"/>
        </w:rPr>
        <w:t xml:space="preserve"> or at other times. </w:t>
      </w:r>
      <w:r w:rsidR="000D7696" w:rsidRPr="00B057D5">
        <w:rPr>
          <w:rFonts w:eastAsia="Times New Roman" w:cstheme="minorHAnsi"/>
          <w:sz w:val="24"/>
          <w:szCs w:val="24"/>
        </w:rPr>
        <w:t xml:space="preserve"> </w:t>
      </w:r>
    </w:p>
    <w:p w14:paraId="3F7725BB" w14:textId="77777777" w:rsidR="00376311" w:rsidRPr="00B057D5" w:rsidRDefault="00376311"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 xml:space="preserve">Complete and submit by required due dates all interim and final program reports in a template provided by Minnesota Housing. </w:t>
      </w:r>
    </w:p>
    <w:p w14:paraId="58EF580A" w14:textId="7EED685D" w:rsidR="00376311" w:rsidRPr="00B057D5" w:rsidRDefault="00703E25"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U</w:t>
      </w:r>
      <w:r w:rsidR="00376311" w:rsidRPr="00B057D5">
        <w:rPr>
          <w:rFonts w:eastAsia="Times New Roman" w:cstheme="minorHAnsi"/>
          <w:sz w:val="24"/>
          <w:szCs w:val="24"/>
        </w:rPr>
        <w:t xml:space="preserve">se </w:t>
      </w:r>
      <w:r w:rsidR="00EB34DD" w:rsidRPr="00B057D5">
        <w:rPr>
          <w:rFonts w:eastAsia="Times New Roman" w:cstheme="minorHAnsi"/>
          <w:sz w:val="24"/>
          <w:szCs w:val="24"/>
        </w:rPr>
        <w:t>the Homeless Management Information System (</w:t>
      </w:r>
      <w:r w:rsidR="00376311" w:rsidRPr="00B057D5">
        <w:rPr>
          <w:rFonts w:eastAsia="Times New Roman" w:cstheme="minorHAnsi"/>
          <w:sz w:val="24"/>
          <w:szCs w:val="24"/>
        </w:rPr>
        <w:t>HMIS</w:t>
      </w:r>
      <w:r w:rsidR="00EB34DD" w:rsidRPr="00B057D5">
        <w:rPr>
          <w:rFonts w:eastAsia="Times New Roman" w:cstheme="minorHAnsi"/>
          <w:sz w:val="24"/>
          <w:szCs w:val="24"/>
        </w:rPr>
        <w:t>)</w:t>
      </w:r>
      <w:r w:rsidR="00376311" w:rsidRPr="00B057D5">
        <w:rPr>
          <w:rFonts w:eastAsia="Times New Roman" w:cstheme="minorHAnsi"/>
          <w:sz w:val="24"/>
          <w:szCs w:val="24"/>
        </w:rPr>
        <w:t xml:space="preserve"> to collect the required data elements and to complete reports to be submitted to Minnesota Housing.</w:t>
      </w:r>
    </w:p>
    <w:p w14:paraId="7111610E" w14:textId="68ED49F5" w:rsidR="00D54D7D" w:rsidRPr="00B057D5" w:rsidRDefault="000F7802"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Have</w:t>
      </w:r>
      <w:r w:rsidR="00D54D7D" w:rsidRPr="00B057D5">
        <w:rPr>
          <w:rFonts w:eastAsia="Times New Roman" w:cstheme="minorHAnsi"/>
          <w:sz w:val="24"/>
          <w:szCs w:val="24"/>
        </w:rPr>
        <w:t xml:space="preserve"> </w:t>
      </w:r>
      <w:r w:rsidR="00382535" w:rsidRPr="00B057D5">
        <w:rPr>
          <w:rFonts w:eastAsia="Times New Roman" w:cstheme="minorHAnsi"/>
          <w:sz w:val="24"/>
          <w:szCs w:val="24"/>
        </w:rPr>
        <w:t>a</w:t>
      </w:r>
      <w:r w:rsidR="00D54D7D" w:rsidRPr="00B057D5">
        <w:rPr>
          <w:rFonts w:eastAsia="Times New Roman" w:cstheme="minorHAnsi"/>
          <w:sz w:val="24"/>
          <w:szCs w:val="24"/>
        </w:rPr>
        <w:t xml:space="preserve"> </w:t>
      </w:r>
      <w:r w:rsidR="00382535" w:rsidRPr="00B057D5">
        <w:rPr>
          <w:rFonts w:eastAsia="Times New Roman" w:cstheme="minorHAnsi"/>
          <w:sz w:val="24"/>
          <w:szCs w:val="24"/>
        </w:rPr>
        <w:t>c</w:t>
      </w:r>
      <w:r w:rsidR="00D54D7D" w:rsidRPr="00B057D5">
        <w:rPr>
          <w:rFonts w:eastAsia="Times New Roman" w:cstheme="minorHAnsi"/>
          <w:sz w:val="24"/>
          <w:szCs w:val="24"/>
        </w:rPr>
        <w:t xml:space="preserve">onflict of </w:t>
      </w:r>
      <w:r w:rsidR="00382535" w:rsidRPr="00B057D5">
        <w:rPr>
          <w:rFonts w:eastAsia="Times New Roman" w:cstheme="minorHAnsi"/>
          <w:sz w:val="24"/>
          <w:szCs w:val="24"/>
        </w:rPr>
        <w:t>i</w:t>
      </w:r>
      <w:r w:rsidR="00D54D7D" w:rsidRPr="00B057D5">
        <w:rPr>
          <w:rFonts w:eastAsia="Times New Roman" w:cstheme="minorHAnsi"/>
          <w:sz w:val="24"/>
          <w:szCs w:val="24"/>
        </w:rPr>
        <w:t xml:space="preserve">nterest policy and take necessary steps to prevent individual and organizational </w:t>
      </w:r>
      <w:r w:rsidR="00EB34DD" w:rsidRPr="00B057D5">
        <w:rPr>
          <w:rFonts w:eastAsia="Times New Roman" w:cstheme="minorHAnsi"/>
          <w:sz w:val="24"/>
          <w:szCs w:val="24"/>
        </w:rPr>
        <w:t xml:space="preserve">conflicts of interests. </w:t>
      </w:r>
      <w:r w:rsidR="00D54D7D" w:rsidRPr="00B057D5">
        <w:rPr>
          <w:rFonts w:eastAsia="Times New Roman" w:cstheme="minorHAnsi"/>
          <w:sz w:val="24"/>
          <w:szCs w:val="24"/>
        </w:rPr>
        <w:t>All suspected, disclosed</w:t>
      </w:r>
      <w:r w:rsidRPr="00B057D5">
        <w:rPr>
          <w:rFonts w:eastAsia="Times New Roman" w:cstheme="minorHAnsi"/>
          <w:sz w:val="24"/>
          <w:szCs w:val="24"/>
        </w:rPr>
        <w:t>,</w:t>
      </w:r>
      <w:r w:rsidR="00D54D7D" w:rsidRPr="00B057D5">
        <w:rPr>
          <w:rFonts w:eastAsia="Times New Roman" w:cstheme="minorHAnsi"/>
          <w:sz w:val="24"/>
          <w:szCs w:val="24"/>
        </w:rPr>
        <w:t xml:space="preserve"> or discovered conflicts </w:t>
      </w:r>
      <w:r w:rsidR="00481256" w:rsidRPr="00B057D5">
        <w:rPr>
          <w:rFonts w:eastAsia="Times New Roman" w:cstheme="minorHAnsi"/>
          <w:sz w:val="24"/>
          <w:szCs w:val="24"/>
        </w:rPr>
        <w:t>of</w:t>
      </w:r>
      <w:r w:rsidR="00D54D7D" w:rsidRPr="00B057D5">
        <w:rPr>
          <w:rFonts w:eastAsia="Times New Roman" w:cstheme="minorHAnsi"/>
          <w:sz w:val="24"/>
          <w:szCs w:val="24"/>
        </w:rPr>
        <w:t xml:space="preserve"> interest must be reported to Minnesota Housing in a timely manner.</w:t>
      </w:r>
    </w:p>
    <w:p w14:paraId="42C545BB" w14:textId="7194D59C" w:rsidR="00376311" w:rsidRPr="00B057D5" w:rsidRDefault="00376311"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 xml:space="preserve">Comply with applicable contracting and bidding requirements noted in the </w:t>
      </w:r>
      <w:r w:rsidR="00BF3B51">
        <w:rPr>
          <w:rFonts w:eastAsia="Times New Roman" w:cstheme="minorHAnsi"/>
          <w:sz w:val="24"/>
          <w:szCs w:val="24"/>
        </w:rPr>
        <w:t>Grant Contract Agreement</w:t>
      </w:r>
      <w:r w:rsidR="00D54D7D" w:rsidRPr="00B057D5">
        <w:rPr>
          <w:rFonts w:eastAsia="Times New Roman" w:cstheme="minorHAnsi"/>
          <w:sz w:val="24"/>
          <w:szCs w:val="24"/>
        </w:rPr>
        <w:t>.</w:t>
      </w:r>
    </w:p>
    <w:p w14:paraId="2510E34A" w14:textId="75D3BAC1" w:rsidR="00376311" w:rsidRPr="00B057D5" w:rsidRDefault="00376311" w:rsidP="00BF6BF9">
      <w:pPr>
        <w:widowControl w:val="0"/>
        <w:numPr>
          <w:ilvl w:val="0"/>
          <w:numId w:val="5"/>
        </w:numPr>
        <w:spacing w:after="120" w:line="240" w:lineRule="auto"/>
        <w:rPr>
          <w:rFonts w:eastAsia="Times New Roman" w:cstheme="minorHAnsi"/>
          <w:sz w:val="24"/>
          <w:szCs w:val="24"/>
        </w:rPr>
      </w:pPr>
      <w:r w:rsidRPr="00B057D5">
        <w:rPr>
          <w:rFonts w:eastAsia="Times New Roman" w:cstheme="minorHAnsi"/>
          <w:sz w:val="24"/>
          <w:szCs w:val="24"/>
        </w:rPr>
        <w:t xml:space="preserve">Comply with all </w:t>
      </w:r>
      <w:r w:rsidR="00382535" w:rsidRPr="00B057D5">
        <w:rPr>
          <w:rFonts w:eastAsia="Times New Roman" w:cstheme="minorHAnsi"/>
          <w:sz w:val="24"/>
          <w:szCs w:val="24"/>
        </w:rPr>
        <w:t>a</w:t>
      </w:r>
      <w:r w:rsidRPr="00B057D5">
        <w:rPr>
          <w:rFonts w:eastAsia="Times New Roman" w:cstheme="minorHAnsi"/>
          <w:sz w:val="24"/>
          <w:szCs w:val="24"/>
        </w:rPr>
        <w:t xml:space="preserve">ffirmative </w:t>
      </w:r>
      <w:r w:rsidR="00382535" w:rsidRPr="00B057D5">
        <w:rPr>
          <w:rFonts w:eastAsia="Times New Roman" w:cstheme="minorHAnsi"/>
          <w:sz w:val="24"/>
          <w:szCs w:val="24"/>
        </w:rPr>
        <w:t xml:space="preserve">action </w:t>
      </w:r>
      <w:r w:rsidRPr="00B057D5">
        <w:rPr>
          <w:rFonts w:eastAsia="Times New Roman" w:cstheme="minorHAnsi"/>
          <w:sz w:val="24"/>
          <w:szCs w:val="24"/>
        </w:rPr>
        <w:t xml:space="preserve">and non-discrimination requirements noted in the </w:t>
      </w:r>
      <w:r w:rsidR="00BF3B51">
        <w:rPr>
          <w:rFonts w:eastAsia="Times New Roman" w:cstheme="minorHAnsi"/>
          <w:sz w:val="24"/>
          <w:szCs w:val="24"/>
        </w:rPr>
        <w:t>Grant Contract Agreement</w:t>
      </w:r>
      <w:r w:rsidR="00D54D7D" w:rsidRPr="00B057D5">
        <w:rPr>
          <w:rFonts w:eastAsia="Times New Roman" w:cstheme="minorHAnsi"/>
          <w:sz w:val="24"/>
          <w:szCs w:val="24"/>
        </w:rPr>
        <w:t>.</w:t>
      </w:r>
    </w:p>
    <w:p w14:paraId="13EC44E2" w14:textId="77777777" w:rsidR="00376311" w:rsidRPr="00B057D5" w:rsidRDefault="00376311" w:rsidP="00376311">
      <w:pPr>
        <w:pStyle w:val="Default"/>
        <w:numPr>
          <w:ilvl w:val="0"/>
          <w:numId w:val="5"/>
        </w:numPr>
        <w:rPr>
          <w:rFonts w:asciiTheme="minorHAnsi" w:hAnsiTheme="minorHAnsi" w:cstheme="minorHAnsi"/>
        </w:rPr>
      </w:pPr>
      <w:r w:rsidRPr="00B057D5">
        <w:rPr>
          <w:rFonts w:asciiTheme="minorHAnsi" w:hAnsiTheme="minorHAnsi" w:cstheme="minorHAnsi"/>
        </w:rPr>
        <w:t xml:space="preserve">Comply with </w:t>
      </w:r>
      <w:hyperlink r:id="rId43" w:history="1">
        <w:r w:rsidRPr="00B057D5">
          <w:rPr>
            <w:rStyle w:val="Hyperlink"/>
            <w:rFonts w:asciiTheme="minorHAnsi" w:hAnsiTheme="minorHAnsi" w:cstheme="minorHAnsi"/>
          </w:rPr>
          <w:t>Minn. Stat. §201.162</w:t>
        </w:r>
      </w:hyperlink>
      <w:r w:rsidRPr="00B057D5">
        <w:rPr>
          <w:rFonts w:asciiTheme="minorHAnsi" w:hAnsiTheme="minorHAnsi" w:cstheme="minorHAnsi"/>
          <w:color w:val="4472C4" w:themeColor="accent1"/>
        </w:rPr>
        <w:t xml:space="preserve"> </w:t>
      </w:r>
      <w:r w:rsidRPr="00B057D5">
        <w:rPr>
          <w:rFonts w:asciiTheme="minorHAnsi" w:hAnsiTheme="minorHAnsi" w:cstheme="minorHAnsi"/>
        </w:rPr>
        <w:t>by providing voter registration services for employees and for the public served by the grantee.</w:t>
      </w:r>
    </w:p>
    <w:p w14:paraId="6A1B5203" w14:textId="77777777" w:rsidR="00376311" w:rsidRPr="00B057D5" w:rsidRDefault="00376311" w:rsidP="00024473">
      <w:pPr>
        <w:widowControl w:val="0"/>
        <w:spacing w:after="0" w:line="240" w:lineRule="auto"/>
        <w:rPr>
          <w:rFonts w:eastAsia="Times New Roman" w:cstheme="minorHAnsi"/>
          <w:color w:val="000000"/>
          <w:sz w:val="24"/>
          <w:szCs w:val="24"/>
        </w:rPr>
      </w:pPr>
    </w:p>
    <w:p w14:paraId="35263AF8" w14:textId="77777777" w:rsidR="009166C6" w:rsidRPr="00B057D5" w:rsidRDefault="00723E6D" w:rsidP="00614F3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rFonts w:asciiTheme="minorHAnsi" w:hAnsiTheme="minorHAnsi" w:cstheme="minorHAnsi"/>
          <w:color w:val="000000" w:themeColor="text1"/>
          <w:sz w:val="24"/>
          <w:szCs w:val="24"/>
        </w:rPr>
      </w:pPr>
      <w:r w:rsidRPr="00B057D5">
        <w:rPr>
          <w:rFonts w:asciiTheme="minorHAnsi" w:hAnsiTheme="minorHAnsi" w:cstheme="minorHAnsi"/>
          <w:color w:val="000000" w:themeColor="text1"/>
          <w:sz w:val="24"/>
          <w:szCs w:val="24"/>
        </w:rPr>
        <w:t>Questions</w:t>
      </w:r>
    </w:p>
    <w:p w14:paraId="16B11BEE" w14:textId="6296308C" w:rsidR="007E13BD" w:rsidRPr="00B057D5" w:rsidRDefault="003C467A" w:rsidP="009166C6">
      <w:pPr>
        <w:spacing w:after="0" w:line="240" w:lineRule="auto"/>
        <w:rPr>
          <w:rFonts w:cstheme="minorHAnsi"/>
          <w:sz w:val="24"/>
          <w:szCs w:val="24"/>
        </w:rPr>
      </w:pPr>
      <w:r w:rsidRPr="00B057D5">
        <w:rPr>
          <w:rFonts w:cstheme="minorHAnsi"/>
          <w:sz w:val="24"/>
          <w:szCs w:val="24"/>
        </w:rPr>
        <w:t>Questions can be directed to the</w:t>
      </w:r>
      <w:r w:rsidR="001A6930" w:rsidRPr="00B057D5">
        <w:rPr>
          <w:rFonts w:cstheme="minorHAnsi"/>
          <w:sz w:val="24"/>
          <w:szCs w:val="24"/>
        </w:rPr>
        <w:t xml:space="preserve"> designated point of contac</w:t>
      </w:r>
      <w:r w:rsidRPr="00B057D5">
        <w:rPr>
          <w:rFonts w:cstheme="minorHAnsi"/>
          <w:sz w:val="24"/>
          <w:szCs w:val="24"/>
        </w:rPr>
        <w:t xml:space="preserve">t for this </w:t>
      </w:r>
      <w:r w:rsidR="00324B85" w:rsidRPr="00B057D5">
        <w:rPr>
          <w:rFonts w:cstheme="minorHAnsi"/>
          <w:sz w:val="24"/>
          <w:szCs w:val="24"/>
        </w:rPr>
        <w:t>RFP</w:t>
      </w:r>
      <w:r w:rsidRPr="00B057D5">
        <w:rPr>
          <w:rFonts w:cstheme="minorHAnsi"/>
          <w:sz w:val="24"/>
          <w:szCs w:val="24"/>
        </w:rPr>
        <w:t>:</w:t>
      </w:r>
    </w:p>
    <w:p w14:paraId="0A4C372F" w14:textId="332D132A" w:rsidR="00382535" w:rsidRPr="00281837" w:rsidRDefault="007C04FB" w:rsidP="00382535">
      <w:pPr>
        <w:spacing w:after="0" w:line="240" w:lineRule="auto"/>
        <w:rPr>
          <w:rStyle w:val="Hyperlink"/>
          <w:rFonts w:eastAsiaTheme="minorEastAsia" w:cstheme="minorHAnsi"/>
          <w:noProof/>
          <w:color w:val="auto"/>
          <w:sz w:val="24"/>
          <w:szCs w:val="24"/>
          <w:u w:val="none"/>
        </w:rPr>
      </w:pPr>
      <w:r w:rsidRPr="00B057D5">
        <w:rPr>
          <w:rFonts w:eastAsiaTheme="minorEastAsia" w:cstheme="minorHAnsi"/>
          <w:bCs/>
          <w:noProof/>
          <w:sz w:val="24"/>
          <w:szCs w:val="24"/>
        </w:rPr>
        <w:t>Deran Cadotte</w:t>
      </w:r>
      <w:r w:rsidR="00382535" w:rsidRPr="00B057D5">
        <w:rPr>
          <w:rFonts w:eastAsiaTheme="minorEastAsia" w:cstheme="minorHAnsi"/>
          <w:b/>
          <w:noProof/>
          <w:sz w:val="24"/>
          <w:szCs w:val="24"/>
        </w:rPr>
        <w:t xml:space="preserve"> </w:t>
      </w:r>
      <w:r w:rsidR="00382535" w:rsidRPr="00B057D5">
        <w:rPr>
          <w:rFonts w:eastAsiaTheme="minorEastAsia" w:cstheme="minorHAnsi"/>
          <w:bCs/>
          <w:noProof/>
          <w:sz w:val="24"/>
          <w:szCs w:val="24"/>
        </w:rPr>
        <w:t>at 651</w:t>
      </w:r>
      <w:r w:rsidR="00382535" w:rsidRPr="00B057D5">
        <w:rPr>
          <w:rFonts w:eastAsiaTheme="minorEastAsia" w:cstheme="minorHAnsi"/>
          <w:noProof/>
          <w:sz w:val="24"/>
          <w:szCs w:val="24"/>
        </w:rPr>
        <w:t>.29</w:t>
      </w:r>
      <w:r w:rsidRPr="00B057D5">
        <w:rPr>
          <w:rFonts w:eastAsiaTheme="minorEastAsia" w:cstheme="minorHAnsi"/>
          <w:noProof/>
          <w:sz w:val="24"/>
          <w:szCs w:val="24"/>
        </w:rPr>
        <w:t>7</w:t>
      </w:r>
      <w:r w:rsidR="00382535" w:rsidRPr="00B057D5">
        <w:rPr>
          <w:rFonts w:eastAsiaTheme="minorEastAsia" w:cstheme="minorHAnsi"/>
          <w:noProof/>
          <w:sz w:val="24"/>
          <w:szCs w:val="24"/>
        </w:rPr>
        <w:t>.</w:t>
      </w:r>
      <w:r w:rsidRPr="00B057D5">
        <w:rPr>
          <w:rFonts w:eastAsiaTheme="minorEastAsia" w:cstheme="minorHAnsi"/>
          <w:noProof/>
          <w:sz w:val="24"/>
          <w:szCs w:val="24"/>
        </w:rPr>
        <w:t xml:space="preserve">5230 </w:t>
      </w:r>
      <w:r w:rsidR="00382535" w:rsidRPr="00B057D5">
        <w:rPr>
          <w:rFonts w:eastAsiaTheme="minorEastAsia" w:cstheme="minorHAnsi"/>
          <w:noProof/>
          <w:sz w:val="24"/>
          <w:szCs w:val="24"/>
        </w:rPr>
        <w:t xml:space="preserve">or </w:t>
      </w:r>
      <w:hyperlink r:id="rId44" w:history="1">
        <w:r w:rsidRPr="00B057D5">
          <w:rPr>
            <w:rStyle w:val="Hyperlink"/>
            <w:rFonts w:eastAsiaTheme="minorEastAsia" w:cstheme="minorHAnsi"/>
            <w:noProof/>
            <w:sz w:val="24"/>
            <w:szCs w:val="24"/>
          </w:rPr>
          <w:t>deran.cadotte@state.mn.us</w:t>
        </w:r>
      </w:hyperlink>
      <w:r w:rsidR="00BF7344" w:rsidRPr="00281837">
        <w:rPr>
          <w:rStyle w:val="Hyperlink"/>
          <w:rFonts w:eastAsiaTheme="minorEastAsia" w:cstheme="minorHAnsi"/>
          <w:noProof/>
          <w:color w:val="auto"/>
          <w:sz w:val="24"/>
          <w:szCs w:val="24"/>
          <w:u w:val="none"/>
        </w:rPr>
        <w:t>.</w:t>
      </w:r>
    </w:p>
    <w:p w14:paraId="28EDAEE9" w14:textId="77777777" w:rsidR="00382535" w:rsidRPr="00B057D5" w:rsidRDefault="00382535" w:rsidP="00382535">
      <w:pPr>
        <w:spacing w:after="0" w:line="240" w:lineRule="auto"/>
        <w:rPr>
          <w:rStyle w:val="Hyperlink"/>
          <w:rFonts w:eastAsiaTheme="minorEastAsia" w:cstheme="minorHAnsi"/>
          <w:noProof/>
          <w:sz w:val="24"/>
          <w:szCs w:val="24"/>
        </w:rPr>
      </w:pPr>
    </w:p>
    <w:p w14:paraId="4F5657C3" w14:textId="5F37818B" w:rsidR="0083763D" w:rsidRPr="00B057D5" w:rsidRDefault="00382535" w:rsidP="0083763D">
      <w:pPr>
        <w:tabs>
          <w:tab w:val="left" w:pos="1245"/>
        </w:tabs>
        <w:rPr>
          <w:rFonts w:ascii="Calibri" w:hAnsi="Calibri" w:cs="Calibri"/>
          <w:sz w:val="24"/>
          <w:szCs w:val="24"/>
        </w:rPr>
      </w:pPr>
      <w:r w:rsidRPr="00B057D5">
        <w:rPr>
          <w:rStyle w:val="Hyperlink"/>
          <w:rFonts w:eastAsiaTheme="minorEastAsia" w:cstheme="minorHAnsi"/>
          <w:noProof/>
          <w:color w:val="auto"/>
          <w:sz w:val="24"/>
          <w:szCs w:val="24"/>
          <w:u w:val="none"/>
        </w:rPr>
        <w:t xml:space="preserve">No other </w:t>
      </w:r>
      <w:r w:rsidR="0064288F" w:rsidRPr="00B057D5">
        <w:rPr>
          <w:rStyle w:val="Hyperlink"/>
          <w:rFonts w:eastAsiaTheme="minorEastAsia" w:cstheme="minorHAnsi"/>
          <w:noProof/>
          <w:color w:val="auto"/>
          <w:sz w:val="24"/>
          <w:szCs w:val="24"/>
          <w:u w:val="none"/>
        </w:rPr>
        <w:t xml:space="preserve">staff </w:t>
      </w:r>
      <w:r w:rsidRPr="00B057D5">
        <w:rPr>
          <w:rStyle w:val="Hyperlink"/>
          <w:rFonts w:eastAsiaTheme="minorEastAsia" w:cstheme="minorHAnsi"/>
          <w:noProof/>
          <w:color w:val="auto"/>
          <w:sz w:val="24"/>
          <w:szCs w:val="24"/>
          <w:u w:val="none"/>
        </w:rPr>
        <w:t>are authorized to respond to questions from potential applicants. All questions and answers will be posted on</w:t>
      </w:r>
      <w:r w:rsidR="00E016AB">
        <w:rPr>
          <w:rStyle w:val="Hyperlink"/>
          <w:rFonts w:eastAsiaTheme="minorEastAsia" w:cstheme="minorHAnsi"/>
          <w:noProof/>
          <w:color w:val="auto"/>
          <w:sz w:val="24"/>
          <w:szCs w:val="24"/>
          <w:u w:val="none"/>
        </w:rPr>
        <w:t xml:space="preserve"> Minnesota Housing’s</w:t>
      </w:r>
      <w:r w:rsidRPr="00B057D5">
        <w:rPr>
          <w:rStyle w:val="Hyperlink"/>
          <w:rFonts w:eastAsiaTheme="minorEastAsia" w:cstheme="minorHAnsi"/>
          <w:noProof/>
          <w:color w:val="auto"/>
          <w:sz w:val="24"/>
          <w:szCs w:val="24"/>
          <w:u w:val="none"/>
        </w:rPr>
        <w:t xml:space="preserve"> </w:t>
      </w:r>
      <w:hyperlink r:id="rId45" w:history="1">
        <w:r w:rsidR="00E016AB">
          <w:rPr>
            <w:rStyle w:val="Hyperlink"/>
            <w:rFonts w:eastAsiaTheme="minorEastAsia" w:cstheme="minorHAnsi"/>
            <w:noProof/>
            <w:sz w:val="24"/>
            <w:szCs w:val="24"/>
          </w:rPr>
          <w:t>Grant Opportunities</w:t>
        </w:r>
      </w:hyperlink>
      <w:r w:rsidR="00E016AB">
        <w:rPr>
          <w:rStyle w:val="Hyperlink"/>
          <w:rFonts w:eastAsiaTheme="minorEastAsia" w:cstheme="minorHAnsi"/>
          <w:noProof/>
          <w:color w:val="auto"/>
          <w:sz w:val="24"/>
          <w:szCs w:val="24"/>
          <w:u w:val="none"/>
        </w:rPr>
        <w:t xml:space="preserve"> webpage.</w:t>
      </w:r>
      <w:r w:rsidRPr="00281837">
        <w:rPr>
          <w:rStyle w:val="Hyperlink"/>
          <w:rFonts w:eastAsiaTheme="minorEastAsia" w:cstheme="minorHAnsi"/>
          <w:noProof/>
          <w:color w:val="auto"/>
          <w:sz w:val="24"/>
          <w:szCs w:val="24"/>
          <w:u w:val="none"/>
        </w:rPr>
        <w:t xml:space="preserve"> </w:t>
      </w:r>
    </w:p>
    <w:sectPr w:rsidR="0083763D" w:rsidRPr="00B057D5" w:rsidSect="00281837">
      <w:footerReference w:type="default" r:id="rId46"/>
      <w:headerReference w:type="first" r:id="rId47"/>
      <w:footerReference w:type="first" r:id="rId4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968B" w14:textId="77777777" w:rsidR="00CF26E4" w:rsidRDefault="00CF26E4" w:rsidP="00967318">
      <w:pPr>
        <w:spacing w:after="0" w:line="240" w:lineRule="auto"/>
      </w:pPr>
      <w:r>
        <w:separator/>
      </w:r>
    </w:p>
  </w:endnote>
  <w:endnote w:type="continuationSeparator" w:id="0">
    <w:p w14:paraId="142C8FA4" w14:textId="77777777" w:rsidR="00CF26E4" w:rsidRDefault="00CF26E4" w:rsidP="0096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063E" w14:textId="50B5C5A0" w:rsidR="00CF26E4" w:rsidRPr="00281837" w:rsidRDefault="00CF26E4">
    <w:pPr>
      <w:pStyle w:val="Footer"/>
      <w:rPr>
        <w:sz w:val="16"/>
        <w:szCs w:val="16"/>
      </w:rPr>
    </w:pPr>
    <w:r w:rsidRPr="000E5733">
      <w:rPr>
        <w:sz w:val="20"/>
        <w:szCs w:val="20"/>
      </w:rPr>
      <w:t>HTF Rental Assistance RFP Instructions</w:t>
    </w:r>
    <w:r w:rsidRPr="00281837">
      <w:rPr>
        <w:sz w:val="20"/>
        <w:szCs w:val="20"/>
      </w:rPr>
      <w:ptab w:relativeTo="margin" w:alignment="center"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14</w:t>
    </w:r>
    <w:r>
      <w:rPr>
        <w:sz w:val="20"/>
        <w:szCs w:val="20"/>
      </w:rPr>
      <w:fldChar w:fldCharType="end"/>
    </w:r>
    <w:r w:rsidRPr="00281837">
      <w:rPr>
        <w:sz w:val="20"/>
        <w:szCs w:val="20"/>
      </w:rPr>
      <w:ptab w:relativeTo="margin" w:alignment="right" w:leader="none"/>
    </w:r>
    <w:r>
      <w:rPr>
        <w:sz w:val="20"/>
        <w:szCs w:val="20"/>
      </w:rPr>
      <w:t>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28110"/>
      <w:docPartObj>
        <w:docPartGallery w:val="Page Numbers (Bottom of Page)"/>
        <w:docPartUnique/>
      </w:docPartObj>
    </w:sdtPr>
    <w:sdtEndPr/>
    <w:sdtContent>
      <w:sdt>
        <w:sdtPr>
          <w:id w:val="-1678581308"/>
          <w:docPartObj>
            <w:docPartGallery w:val="Page Numbers (Top of Page)"/>
            <w:docPartUnique/>
          </w:docPartObj>
        </w:sdtPr>
        <w:sdtEndPr/>
        <w:sdtContent>
          <w:p w14:paraId="0F6FDE60" w14:textId="58F38FF8" w:rsidR="00CF26E4" w:rsidRDefault="00CF26E4" w:rsidP="00226A01">
            <w:pPr>
              <w:pStyle w:val="Footer"/>
            </w:pPr>
            <w:r>
              <w:rPr>
                <w:sz w:val="16"/>
                <w:szCs w:val="16"/>
              </w:rPr>
              <w:t>HTF Rental Assistance RFP Instructions</w:t>
            </w:r>
            <w:r>
              <w:tab/>
              <w:t xml:space="preserve">             </w:t>
            </w:r>
            <w:r w:rsidRPr="00226A01">
              <w:rPr>
                <w:bCs/>
                <w:sz w:val="16"/>
                <w:szCs w:val="16"/>
              </w:rPr>
              <w:fldChar w:fldCharType="begin"/>
            </w:r>
            <w:r w:rsidRPr="00226A01">
              <w:rPr>
                <w:bCs/>
                <w:sz w:val="16"/>
                <w:szCs w:val="16"/>
              </w:rPr>
              <w:instrText xml:space="preserve"> PAGE </w:instrText>
            </w:r>
            <w:r w:rsidRPr="00226A01">
              <w:rPr>
                <w:bCs/>
                <w:sz w:val="16"/>
                <w:szCs w:val="16"/>
              </w:rPr>
              <w:fldChar w:fldCharType="separate"/>
            </w:r>
            <w:r>
              <w:rPr>
                <w:bCs/>
                <w:noProof/>
                <w:sz w:val="16"/>
                <w:szCs w:val="16"/>
              </w:rPr>
              <w:t>1</w:t>
            </w:r>
            <w:r w:rsidRPr="00226A01">
              <w:rPr>
                <w:bCs/>
                <w:sz w:val="16"/>
                <w:szCs w:val="16"/>
              </w:rPr>
              <w:fldChar w:fldCharType="end"/>
            </w:r>
            <w:r w:rsidRPr="00226A01">
              <w:rPr>
                <w:sz w:val="16"/>
                <w:szCs w:val="16"/>
              </w:rPr>
              <w:t xml:space="preserve"> of </w:t>
            </w:r>
            <w:r w:rsidRPr="00226A01">
              <w:rPr>
                <w:bCs/>
                <w:sz w:val="16"/>
                <w:szCs w:val="16"/>
              </w:rPr>
              <w:fldChar w:fldCharType="begin"/>
            </w:r>
            <w:r w:rsidRPr="00226A01">
              <w:rPr>
                <w:bCs/>
                <w:sz w:val="16"/>
                <w:szCs w:val="16"/>
              </w:rPr>
              <w:instrText xml:space="preserve"> NUMPAGES  </w:instrText>
            </w:r>
            <w:r w:rsidRPr="00226A01">
              <w:rPr>
                <w:bCs/>
                <w:sz w:val="16"/>
                <w:szCs w:val="16"/>
              </w:rPr>
              <w:fldChar w:fldCharType="separate"/>
            </w:r>
            <w:r>
              <w:rPr>
                <w:bCs/>
                <w:noProof/>
                <w:sz w:val="16"/>
                <w:szCs w:val="16"/>
              </w:rPr>
              <w:t>13</w:t>
            </w:r>
            <w:r w:rsidRPr="00226A01">
              <w:rPr>
                <w:bCs/>
                <w:sz w:val="16"/>
                <w:szCs w:val="16"/>
              </w:rPr>
              <w:fldChar w:fldCharType="end"/>
            </w:r>
            <w:r>
              <w:rPr>
                <w:bCs/>
                <w:sz w:val="16"/>
                <w:szCs w:val="16"/>
              </w:rPr>
              <w:tab/>
              <w:t>April 2023</w:t>
            </w:r>
          </w:p>
        </w:sdtContent>
      </w:sdt>
    </w:sdtContent>
  </w:sdt>
  <w:p w14:paraId="51B2BD40" w14:textId="77777777" w:rsidR="00CF26E4" w:rsidRPr="0083763D" w:rsidRDefault="00CF26E4" w:rsidP="0083763D">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26C5" w14:textId="77777777" w:rsidR="00CF26E4" w:rsidRDefault="00CF26E4" w:rsidP="00967318">
      <w:pPr>
        <w:spacing w:after="0" w:line="240" w:lineRule="auto"/>
      </w:pPr>
      <w:r>
        <w:separator/>
      </w:r>
    </w:p>
  </w:footnote>
  <w:footnote w:type="continuationSeparator" w:id="0">
    <w:p w14:paraId="4734DB69" w14:textId="77777777" w:rsidR="00CF26E4" w:rsidRDefault="00CF26E4" w:rsidP="00967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E128" w14:textId="77777777" w:rsidR="00CF26E4" w:rsidRDefault="00CF26E4" w:rsidP="0005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08"/>
    <w:multiLevelType w:val="hybridMultilevel"/>
    <w:tmpl w:val="B18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0B12"/>
    <w:multiLevelType w:val="hybridMultilevel"/>
    <w:tmpl w:val="C20E1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A4ABE"/>
    <w:multiLevelType w:val="hybridMultilevel"/>
    <w:tmpl w:val="7590B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0DDF"/>
    <w:multiLevelType w:val="hybridMultilevel"/>
    <w:tmpl w:val="A21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6E1"/>
    <w:multiLevelType w:val="hybridMultilevel"/>
    <w:tmpl w:val="425C4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334AD"/>
    <w:multiLevelType w:val="hybridMultilevel"/>
    <w:tmpl w:val="04F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83959"/>
    <w:multiLevelType w:val="hybridMultilevel"/>
    <w:tmpl w:val="00E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916AD5"/>
    <w:multiLevelType w:val="hybridMultilevel"/>
    <w:tmpl w:val="CDF6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D3D"/>
    <w:multiLevelType w:val="hybridMultilevel"/>
    <w:tmpl w:val="0A86F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3AA8"/>
    <w:multiLevelType w:val="hybridMultilevel"/>
    <w:tmpl w:val="4F7814F0"/>
    <w:lvl w:ilvl="0" w:tplc="E9864540">
      <w:start w:val="1"/>
      <w:numFmt w:val="upperLetter"/>
      <w:lvlText w:val="%1."/>
      <w:lvlJc w:val="left"/>
      <w:pPr>
        <w:tabs>
          <w:tab w:val="num" w:pos="360"/>
        </w:tabs>
        <w:ind w:left="360" w:hanging="360"/>
      </w:pPr>
      <w:rPr>
        <w:rFonts w:cs="Times New Roman" w:hint="default"/>
      </w:rPr>
    </w:lvl>
    <w:lvl w:ilvl="1" w:tplc="E1949D12">
      <w:start w:val="3"/>
      <w:numFmt w:val="upperLetter"/>
      <w:lvlText w:val="%2."/>
      <w:lvlJc w:val="left"/>
      <w:pPr>
        <w:tabs>
          <w:tab w:val="num" w:pos="1170"/>
        </w:tabs>
        <w:ind w:left="1170" w:hanging="720"/>
      </w:pPr>
      <w:rPr>
        <w:rFonts w:cs="Times New Roman" w:hint="default"/>
      </w:rPr>
    </w:lvl>
    <w:lvl w:ilvl="2" w:tplc="38149F08">
      <w:start w:val="1"/>
      <w:numFmt w:val="lowerRoman"/>
      <w:lvlText w:val="%3."/>
      <w:lvlJc w:val="right"/>
      <w:pPr>
        <w:tabs>
          <w:tab w:val="num" w:pos="1094"/>
        </w:tabs>
        <w:ind w:left="1094" w:hanging="547"/>
      </w:pPr>
      <w:rPr>
        <w:rFonts w:cs="Times New Roman" w:hint="default"/>
      </w:rPr>
    </w:lvl>
    <w:lvl w:ilvl="3" w:tplc="878C8C04">
      <w:start w:val="1"/>
      <w:numFmt w:val="upperRoman"/>
      <w:pStyle w:val="Heading4"/>
      <w:lvlText w:val="%4."/>
      <w:lvlJc w:val="left"/>
      <w:pPr>
        <w:tabs>
          <w:tab w:val="num" w:pos="900"/>
        </w:tabs>
        <w:ind w:left="900" w:hanging="720"/>
      </w:pPr>
      <w:rPr>
        <w:rFonts w:asciiTheme="minorHAnsi" w:hAnsiTheme="minorHAnsi" w:cs="Times New Roman" w:hint="default"/>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95D2C4A"/>
    <w:multiLevelType w:val="hybridMultilevel"/>
    <w:tmpl w:val="76E4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C45B9"/>
    <w:multiLevelType w:val="hybridMultilevel"/>
    <w:tmpl w:val="F73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B1354"/>
    <w:multiLevelType w:val="hybridMultilevel"/>
    <w:tmpl w:val="528C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35D01"/>
    <w:multiLevelType w:val="hybridMultilevel"/>
    <w:tmpl w:val="93828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C113DF"/>
    <w:multiLevelType w:val="hybridMultilevel"/>
    <w:tmpl w:val="08109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A4D28"/>
    <w:multiLevelType w:val="hybridMultilevel"/>
    <w:tmpl w:val="687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D48F4"/>
    <w:multiLevelType w:val="hybridMultilevel"/>
    <w:tmpl w:val="D5F6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12257"/>
    <w:multiLevelType w:val="hybridMultilevel"/>
    <w:tmpl w:val="44669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C483A"/>
    <w:multiLevelType w:val="hybridMultilevel"/>
    <w:tmpl w:val="AA1E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2706C"/>
    <w:multiLevelType w:val="hybridMultilevel"/>
    <w:tmpl w:val="3A6A5262"/>
    <w:lvl w:ilvl="0" w:tplc="04090003">
      <w:start w:val="1"/>
      <w:numFmt w:val="bullet"/>
      <w:lvlText w:val="o"/>
      <w:lvlJc w:val="left"/>
      <w:pPr>
        <w:ind w:left="4680" w:hanging="72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26037EA0"/>
    <w:multiLevelType w:val="hybridMultilevel"/>
    <w:tmpl w:val="A6B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400F25"/>
    <w:multiLevelType w:val="hybridMultilevel"/>
    <w:tmpl w:val="55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301B25"/>
    <w:multiLevelType w:val="hybridMultilevel"/>
    <w:tmpl w:val="43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071F94"/>
    <w:multiLevelType w:val="hybridMultilevel"/>
    <w:tmpl w:val="9266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13307"/>
    <w:multiLevelType w:val="hybridMultilevel"/>
    <w:tmpl w:val="99A2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F3F92"/>
    <w:multiLevelType w:val="hybridMultilevel"/>
    <w:tmpl w:val="104EE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577090"/>
    <w:multiLevelType w:val="hybridMultilevel"/>
    <w:tmpl w:val="2D522D5C"/>
    <w:lvl w:ilvl="0" w:tplc="6AFE0A6E">
      <w:start w:val="1"/>
      <w:numFmt w:val="decimal"/>
      <w:lvlText w:val="%1."/>
      <w:lvlJc w:val="left"/>
      <w:pPr>
        <w:ind w:left="1080" w:hanging="360"/>
      </w:pPr>
      <w:rPr>
        <w:rFonts w:cs="Times New Roman"/>
        <w:color w:val="000000" w:themeColor="text1"/>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A2B5296"/>
    <w:multiLevelType w:val="hybridMultilevel"/>
    <w:tmpl w:val="AE94ED02"/>
    <w:lvl w:ilvl="0" w:tplc="14FA01D4">
      <w:start w:val="1"/>
      <w:numFmt w:val="bullet"/>
      <w:pStyle w:val="BulletH2CheckMark"/>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570A8B"/>
    <w:multiLevelType w:val="hybridMultilevel"/>
    <w:tmpl w:val="31B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679EE"/>
    <w:multiLevelType w:val="hybridMultilevel"/>
    <w:tmpl w:val="BF2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35501"/>
    <w:multiLevelType w:val="hybridMultilevel"/>
    <w:tmpl w:val="0F4630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76247B"/>
    <w:multiLevelType w:val="hybridMultilevel"/>
    <w:tmpl w:val="5E7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51E84"/>
    <w:multiLevelType w:val="hybridMultilevel"/>
    <w:tmpl w:val="59E07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DE5DC6"/>
    <w:multiLevelType w:val="hybridMultilevel"/>
    <w:tmpl w:val="B41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E670D2"/>
    <w:multiLevelType w:val="hybridMultilevel"/>
    <w:tmpl w:val="0D6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727C61"/>
    <w:multiLevelType w:val="hybridMultilevel"/>
    <w:tmpl w:val="F06C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B00834"/>
    <w:multiLevelType w:val="hybridMultilevel"/>
    <w:tmpl w:val="A8C88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5D3D82"/>
    <w:multiLevelType w:val="hybridMultilevel"/>
    <w:tmpl w:val="BAD4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A1C42"/>
    <w:multiLevelType w:val="hybridMultilevel"/>
    <w:tmpl w:val="47F25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90E12"/>
    <w:multiLevelType w:val="hybridMultilevel"/>
    <w:tmpl w:val="7160CBDC"/>
    <w:lvl w:ilvl="0" w:tplc="5336D114">
      <w:numFmt w:val="bullet"/>
      <w:lvlText w:val="•"/>
      <w:lvlJc w:val="left"/>
      <w:pPr>
        <w:ind w:left="2160" w:hanging="72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F01323"/>
    <w:multiLevelType w:val="hybridMultilevel"/>
    <w:tmpl w:val="B31A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52F20"/>
    <w:multiLevelType w:val="hybridMultilevel"/>
    <w:tmpl w:val="22207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63E04BDA"/>
    <w:multiLevelType w:val="hybridMultilevel"/>
    <w:tmpl w:val="9BF6BE56"/>
    <w:lvl w:ilvl="0" w:tplc="05560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C272F"/>
    <w:multiLevelType w:val="hybridMultilevel"/>
    <w:tmpl w:val="C15C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5523C1"/>
    <w:multiLevelType w:val="hybridMultilevel"/>
    <w:tmpl w:val="2F74F1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7F197C"/>
    <w:multiLevelType w:val="hybridMultilevel"/>
    <w:tmpl w:val="0966FB9C"/>
    <w:lvl w:ilvl="0" w:tplc="402A17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735BB"/>
    <w:multiLevelType w:val="hybridMultilevel"/>
    <w:tmpl w:val="23F4CE76"/>
    <w:lvl w:ilvl="0" w:tplc="04090005">
      <w:start w:val="1"/>
      <w:numFmt w:val="bullet"/>
      <w:lvlText w:val=""/>
      <w:lvlJc w:val="left"/>
      <w:pPr>
        <w:ind w:left="2160" w:hanging="72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1D96A85"/>
    <w:multiLevelType w:val="hybridMultilevel"/>
    <w:tmpl w:val="9B1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3B532E"/>
    <w:multiLevelType w:val="hybridMultilevel"/>
    <w:tmpl w:val="DAEC3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8F0C62"/>
    <w:multiLevelType w:val="hybridMultilevel"/>
    <w:tmpl w:val="7888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82741AF"/>
    <w:multiLevelType w:val="hybridMultilevel"/>
    <w:tmpl w:val="513A6F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7155E"/>
    <w:multiLevelType w:val="hybridMultilevel"/>
    <w:tmpl w:val="02F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433F52"/>
    <w:multiLevelType w:val="hybridMultilevel"/>
    <w:tmpl w:val="A89ACDB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E770E"/>
    <w:multiLevelType w:val="hybridMultilevel"/>
    <w:tmpl w:val="65A2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7A45D8"/>
    <w:multiLevelType w:val="hybridMultilevel"/>
    <w:tmpl w:val="7FA6876C"/>
    <w:lvl w:ilvl="0" w:tplc="801290E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339117052">
    <w:abstractNumId w:val="29"/>
  </w:num>
  <w:num w:numId="2" w16cid:durableId="2043044624">
    <w:abstractNumId w:val="9"/>
  </w:num>
  <w:num w:numId="3" w16cid:durableId="627442454">
    <w:abstractNumId w:val="26"/>
  </w:num>
  <w:num w:numId="4" w16cid:durableId="1503859189">
    <w:abstractNumId w:val="44"/>
  </w:num>
  <w:num w:numId="5" w16cid:durableId="268589362">
    <w:abstractNumId w:val="28"/>
  </w:num>
  <w:num w:numId="6" w16cid:durableId="872504110">
    <w:abstractNumId w:val="45"/>
  </w:num>
  <w:num w:numId="7" w16cid:durableId="11228029">
    <w:abstractNumId w:val="35"/>
  </w:num>
  <w:num w:numId="8" w16cid:durableId="788201535">
    <w:abstractNumId w:val="11"/>
  </w:num>
  <w:num w:numId="9" w16cid:durableId="1748573720">
    <w:abstractNumId w:val="21"/>
  </w:num>
  <w:num w:numId="10" w16cid:durableId="1526867316">
    <w:abstractNumId w:val="22"/>
  </w:num>
  <w:num w:numId="11" w16cid:durableId="589043998">
    <w:abstractNumId w:val="42"/>
  </w:num>
  <w:num w:numId="12" w16cid:durableId="1653682538">
    <w:abstractNumId w:val="5"/>
  </w:num>
  <w:num w:numId="13" w16cid:durableId="286594170">
    <w:abstractNumId w:val="24"/>
  </w:num>
  <w:num w:numId="14" w16cid:durableId="628363485">
    <w:abstractNumId w:val="34"/>
  </w:num>
  <w:num w:numId="15" w16cid:durableId="1135948392">
    <w:abstractNumId w:val="38"/>
  </w:num>
  <w:num w:numId="16" w16cid:durableId="1264920768">
    <w:abstractNumId w:val="0"/>
  </w:num>
  <w:num w:numId="17" w16cid:durableId="1783375487">
    <w:abstractNumId w:val="41"/>
  </w:num>
  <w:num w:numId="18" w16cid:durableId="428503845">
    <w:abstractNumId w:val="36"/>
  </w:num>
  <w:num w:numId="19" w16cid:durableId="2104111412">
    <w:abstractNumId w:val="53"/>
  </w:num>
  <w:num w:numId="20" w16cid:durableId="1279948055">
    <w:abstractNumId w:val="33"/>
  </w:num>
  <w:num w:numId="21" w16cid:durableId="1343387219">
    <w:abstractNumId w:val="17"/>
  </w:num>
  <w:num w:numId="22" w16cid:durableId="2116168438">
    <w:abstractNumId w:val="4"/>
  </w:num>
  <w:num w:numId="23" w16cid:durableId="1473331646">
    <w:abstractNumId w:val="14"/>
  </w:num>
  <w:num w:numId="24" w16cid:durableId="1380936033">
    <w:abstractNumId w:val="1"/>
  </w:num>
  <w:num w:numId="25" w16cid:durableId="2053311964">
    <w:abstractNumId w:val="47"/>
  </w:num>
  <w:num w:numId="26" w16cid:durableId="1477454984">
    <w:abstractNumId w:val="10"/>
  </w:num>
  <w:num w:numId="27" w16cid:durableId="62602841">
    <w:abstractNumId w:val="40"/>
  </w:num>
  <w:num w:numId="28" w16cid:durableId="1586451727">
    <w:abstractNumId w:val="3"/>
  </w:num>
  <w:num w:numId="29" w16cid:durableId="466507972">
    <w:abstractNumId w:val="48"/>
  </w:num>
  <w:num w:numId="30" w16cid:durableId="1740596265">
    <w:abstractNumId w:val="13"/>
  </w:num>
  <w:num w:numId="31" w16cid:durableId="6104966">
    <w:abstractNumId w:val="18"/>
  </w:num>
  <w:num w:numId="32" w16cid:durableId="208422553">
    <w:abstractNumId w:val="6"/>
  </w:num>
  <w:num w:numId="33" w16cid:durableId="1031371244">
    <w:abstractNumId w:val="30"/>
  </w:num>
  <w:num w:numId="34" w16cid:durableId="1234855108">
    <w:abstractNumId w:val="39"/>
  </w:num>
  <w:num w:numId="35" w16cid:durableId="2015525661">
    <w:abstractNumId w:val="19"/>
  </w:num>
  <w:num w:numId="36" w16cid:durableId="1438594909">
    <w:abstractNumId w:val="12"/>
  </w:num>
  <w:num w:numId="37" w16cid:durableId="1451125907">
    <w:abstractNumId w:val="7"/>
  </w:num>
  <w:num w:numId="38" w16cid:durableId="1745684620">
    <w:abstractNumId w:val="2"/>
  </w:num>
  <w:num w:numId="39" w16cid:durableId="306322812">
    <w:abstractNumId w:val="16"/>
  </w:num>
  <w:num w:numId="40" w16cid:durableId="26567816">
    <w:abstractNumId w:val="27"/>
  </w:num>
  <w:num w:numId="41" w16cid:durableId="206995011">
    <w:abstractNumId w:val="54"/>
  </w:num>
  <w:num w:numId="42" w16cid:durableId="153571823">
    <w:abstractNumId w:val="23"/>
  </w:num>
  <w:num w:numId="43" w16cid:durableId="940842980">
    <w:abstractNumId w:val="46"/>
  </w:num>
  <w:num w:numId="44" w16cid:durableId="1930382541">
    <w:abstractNumId w:val="25"/>
  </w:num>
  <w:num w:numId="45" w16cid:durableId="1470170161">
    <w:abstractNumId w:val="20"/>
  </w:num>
  <w:num w:numId="46" w16cid:durableId="1287200172">
    <w:abstractNumId w:val="50"/>
  </w:num>
  <w:num w:numId="47" w16cid:durableId="37290082">
    <w:abstractNumId w:val="15"/>
  </w:num>
  <w:num w:numId="48" w16cid:durableId="1974749806">
    <w:abstractNumId w:val="31"/>
  </w:num>
  <w:num w:numId="49" w16cid:durableId="1074398546">
    <w:abstractNumId w:val="51"/>
  </w:num>
  <w:num w:numId="50" w16cid:durableId="526261595">
    <w:abstractNumId w:val="52"/>
  </w:num>
  <w:num w:numId="51" w16cid:durableId="531067336">
    <w:abstractNumId w:val="43"/>
  </w:num>
  <w:num w:numId="52" w16cid:durableId="2059863356">
    <w:abstractNumId w:val="37"/>
  </w:num>
  <w:num w:numId="53" w16cid:durableId="1116481234">
    <w:abstractNumId w:val="49"/>
  </w:num>
  <w:num w:numId="54" w16cid:durableId="1566718513">
    <w:abstractNumId w:val="8"/>
  </w:num>
  <w:num w:numId="55" w16cid:durableId="69874899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49YRJ+pmlzslBc0YetNPMYKcWjsYoy2Q2sZ1+cKEk5Yqq3z0596rEeaEucLkb5WIsBxPlrBF2cYvBw360md9A==" w:salt="YItL/paZVyqgIT6kX2E+CA=="/>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18"/>
    <w:rsid w:val="00006142"/>
    <w:rsid w:val="000076AB"/>
    <w:rsid w:val="000137AB"/>
    <w:rsid w:val="0001450D"/>
    <w:rsid w:val="00015AD6"/>
    <w:rsid w:val="0002105D"/>
    <w:rsid w:val="00022D2C"/>
    <w:rsid w:val="00024473"/>
    <w:rsid w:val="000257A3"/>
    <w:rsid w:val="000277A5"/>
    <w:rsid w:val="0003012F"/>
    <w:rsid w:val="000301EB"/>
    <w:rsid w:val="000316B7"/>
    <w:rsid w:val="00036E90"/>
    <w:rsid w:val="00037777"/>
    <w:rsid w:val="000421A3"/>
    <w:rsid w:val="00046DF0"/>
    <w:rsid w:val="00054361"/>
    <w:rsid w:val="000546C9"/>
    <w:rsid w:val="00054EAC"/>
    <w:rsid w:val="00056972"/>
    <w:rsid w:val="00057968"/>
    <w:rsid w:val="00066CCF"/>
    <w:rsid w:val="000709AE"/>
    <w:rsid w:val="00072345"/>
    <w:rsid w:val="00072415"/>
    <w:rsid w:val="00073874"/>
    <w:rsid w:val="00073FBB"/>
    <w:rsid w:val="00074B36"/>
    <w:rsid w:val="000862EC"/>
    <w:rsid w:val="000912FD"/>
    <w:rsid w:val="0009481E"/>
    <w:rsid w:val="00095007"/>
    <w:rsid w:val="00095E83"/>
    <w:rsid w:val="000A183D"/>
    <w:rsid w:val="000A2143"/>
    <w:rsid w:val="000A2C29"/>
    <w:rsid w:val="000A2D21"/>
    <w:rsid w:val="000A2E64"/>
    <w:rsid w:val="000A4767"/>
    <w:rsid w:val="000A6D5F"/>
    <w:rsid w:val="000B080A"/>
    <w:rsid w:val="000B7E99"/>
    <w:rsid w:val="000B7EDF"/>
    <w:rsid w:val="000C5F98"/>
    <w:rsid w:val="000C63C4"/>
    <w:rsid w:val="000C6D19"/>
    <w:rsid w:val="000D0D18"/>
    <w:rsid w:val="000D7696"/>
    <w:rsid w:val="000E22A4"/>
    <w:rsid w:val="000E3BCF"/>
    <w:rsid w:val="000F10E9"/>
    <w:rsid w:val="000F1F70"/>
    <w:rsid w:val="000F5A2C"/>
    <w:rsid w:val="000F5A76"/>
    <w:rsid w:val="000F7802"/>
    <w:rsid w:val="00100561"/>
    <w:rsid w:val="00101D05"/>
    <w:rsid w:val="001066A6"/>
    <w:rsid w:val="00106B35"/>
    <w:rsid w:val="00107FC0"/>
    <w:rsid w:val="00111082"/>
    <w:rsid w:val="00111827"/>
    <w:rsid w:val="001153EF"/>
    <w:rsid w:val="00125B7B"/>
    <w:rsid w:val="00133628"/>
    <w:rsid w:val="00135968"/>
    <w:rsid w:val="00135B14"/>
    <w:rsid w:val="00137361"/>
    <w:rsid w:val="00137E11"/>
    <w:rsid w:val="00137EC8"/>
    <w:rsid w:val="0014070C"/>
    <w:rsid w:val="00140E1A"/>
    <w:rsid w:val="001420CB"/>
    <w:rsid w:val="001433C3"/>
    <w:rsid w:val="001458D6"/>
    <w:rsid w:val="00146637"/>
    <w:rsid w:val="0015269C"/>
    <w:rsid w:val="001544FE"/>
    <w:rsid w:val="001573A6"/>
    <w:rsid w:val="001577BA"/>
    <w:rsid w:val="00163432"/>
    <w:rsid w:val="00164752"/>
    <w:rsid w:val="0016498F"/>
    <w:rsid w:val="00172528"/>
    <w:rsid w:val="00173D4D"/>
    <w:rsid w:val="00174E13"/>
    <w:rsid w:val="0017511D"/>
    <w:rsid w:val="00175BE8"/>
    <w:rsid w:val="00175FA5"/>
    <w:rsid w:val="001763B3"/>
    <w:rsid w:val="00176F1C"/>
    <w:rsid w:val="00177CA2"/>
    <w:rsid w:val="00186E1A"/>
    <w:rsid w:val="00196780"/>
    <w:rsid w:val="001971D0"/>
    <w:rsid w:val="00197A82"/>
    <w:rsid w:val="001A0E21"/>
    <w:rsid w:val="001A4240"/>
    <w:rsid w:val="001A6930"/>
    <w:rsid w:val="001B27F5"/>
    <w:rsid w:val="001B2B1C"/>
    <w:rsid w:val="001B77F5"/>
    <w:rsid w:val="001C0E8B"/>
    <w:rsid w:val="001C363A"/>
    <w:rsid w:val="001C41EE"/>
    <w:rsid w:val="001C5664"/>
    <w:rsid w:val="001C5980"/>
    <w:rsid w:val="001D2128"/>
    <w:rsid w:val="001D6988"/>
    <w:rsid w:val="001E12B5"/>
    <w:rsid w:val="001E286C"/>
    <w:rsid w:val="001E324A"/>
    <w:rsid w:val="001E59D7"/>
    <w:rsid w:val="001E74A4"/>
    <w:rsid w:val="001F13B3"/>
    <w:rsid w:val="001F5F56"/>
    <w:rsid w:val="00200E22"/>
    <w:rsid w:val="0020590A"/>
    <w:rsid w:val="00210FFC"/>
    <w:rsid w:val="00211943"/>
    <w:rsid w:val="00213064"/>
    <w:rsid w:val="00216A7B"/>
    <w:rsid w:val="00217239"/>
    <w:rsid w:val="0022065F"/>
    <w:rsid w:val="00222175"/>
    <w:rsid w:val="00223E66"/>
    <w:rsid w:val="00225E98"/>
    <w:rsid w:val="00226A01"/>
    <w:rsid w:val="00227CD6"/>
    <w:rsid w:val="002315C8"/>
    <w:rsid w:val="00233E94"/>
    <w:rsid w:val="0023438B"/>
    <w:rsid w:val="00234BA2"/>
    <w:rsid w:val="0023542A"/>
    <w:rsid w:val="00236D8A"/>
    <w:rsid w:val="00241035"/>
    <w:rsid w:val="002426FC"/>
    <w:rsid w:val="00244778"/>
    <w:rsid w:val="0024526C"/>
    <w:rsid w:val="00245383"/>
    <w:rsid w:val="0025264A"/>
    <w:rsid w:val="00257925"/>
    <w:rsid w:val="00262DC9"/>
    <w:rsid w:val="002637DD"/>
    <w:rsid w:val="002659B8"/>
    <w:rsid w:val="00266B8A"/>
    <w:rsid w:val="00270A60"/>
    <w:rsid w:val="002720B5"/>
    <w:rsid w:val="002817B8"/>
    <w:rsid w:val="00281837"/>
    <w:rsid w:val="002818DC"/>
    <w:rsid w:val="002820F5"/>
    <w:rsid w:val="00282290"/>
    <w:rsid w:val="00285EED"/>
    <w:rsid w:val="002877BE"/>
    <w:rsid w:val="00292E77"/>
    <w:rsid w:val="002931EE"/>
    <w:rsid w:val="00297D46"/>
    <w:rsid w:val="002A3982"/>
    <w:rsid w:val="002A5DD4"/>
    <w:rsid w:val="002B0094"/>
    <w:rsid w:val="002B026B"/>
    <w:rsid w:val="002B03F0"/>
    <w:rsid w:val="002B27E3"/>
    <w:rsid w:val="002B403A"/>
    <w:rsid w:val="002C048F"/>
    <w:rsid w:val="002C59E8"/>
    <w:rsid w:val="002C7056"/>
    <w:rsid w:val="002D3107"/>
    <w:rsid w:val="002D43F0"/>
    <w:rsid w:val="002D707C"/>
    <w:rsid w:val="002E60EA"/>
    <w:rsid w:val="002F02AA"/>
    <w:rsid w:val="002F09FC"/>
    <w:rsid w:val="002F2702"/>
    <w:rsid w:val="002F48EA"/>
    <w:rsid w:val="002F4B9A"/>
    <w:rsid w:val="002F4E06"/>
    <w:rsid w:val="00302E16"/>
    <w:rsid w:val="00304CFC"/>
    <w:rsid w:val="003057A4"/>
    <w:rsid w:val="0030581F"/>
    <w:rsid w:val="00305BD6"/>
    <w:rsid w:val="00306F28"/>
    <w:rsid w:val="00307B8C"/>
    <w:rsid w:val="00310EA0"/>
    <w:rsid w:val="003125AA"/>
    <w:rsid w:val="003147DA"/>
    <w:rsid w:val="003168A1"/>
    <w:rsid w:val="003169A9"/>
    <w:rsid w:val="0032080E"/>
    <w:rsid w:val="00324B85"/>
    <w:rsid w:val="00326FF8"/>
    <w:rsid w:val="003307C3"/>
    <w:rsid w:val="00330E98"/>
    <w:rsid w:val="00333A88"/>
    <w:rsid w:val="00336725"/>
    <w:rsid w:val="00336EC8"/>
    <w:rsid w:val="003415F2"/>
    <w:rsid w:val="003424AF"/>
    <w:rsid w:val="00342A2D"/>
    <w:rsid w:val="003506D4"/>
    <w:rsid w:val="0035180C"/>
    <w:rsid w:val="00352DEE"/>
    <w:rsid w:val="00353777"/>
    <w:rsid w:val="00361945"/>
    <w:rsid w:val="00367437"/>
    <w:rsid w:val="00370CDB"/>
    <w:rsid w:val="003731D2"/>
    <w:rsid w:val="00376311"/>
    <w:rsid w:val="003813C3"/>
    <w:rsid w:val="00382535"/>
    <w:rsid w:val="00382638"/>
    <w:rsid w:val="0038619C"/>
    <w:rsid w:val="00390B3E"/>
    <w:rsid w:val="0039288F"/>
    <w:rsid w:val="003935F3"/>
    <w:rsid w:val="0039618B"/>
    <w:rsid w:val="00397343"/>
    <w:rsid w:val="003A1969"/>
    <w:rsid w:val="003A1F28"/>
    <w:rsid w:val="003A2CC9"/>
    <w:rsid w:val="003A329F"/>
    <w:rsid w:val="003A4D4D"/>
    <w:rsid w:val="003A4DD9"/>
    <w:rsid w:val="003B0CAE"/>
    <w:rsid w:val="003B38D0"/>
    <w:rsid w:val="003B44FC"/>
    <w:rsid w:val="003B4844"/>
    <w:rsid w:val="003B5E23"/>
    <w:rsid w:val="003B6326"/>
    <w:rsid w:val="003C1D8B"/>
    <w:rsid w:val="003C446F"/>
    <w:rsid w:val="003C467A"/>
    <w:rsid w:val="003C4C52"/>
    <w:rsid w:val="003D17CA"/>
    <w:rsid w:val="003D18FF"/>
    <w:rsid w:val="003D72C3"/>
    <w:rsid w:val="003D73D4"/>
    <w:rsid w:val="003E14A9"/>
    <w:rsid w:val="003E5931"/>
    <w:rsid w:val="003E5A79"/>
    <w:rsid w:val="003F0354"/>
    <w:rsid w:val="003F2573"/>
    <w:rsid w:val="003F25F9"/>
    <w:rsid w:val="003F2E59"/>
    <w:rsid w:val="003F4CA8"/>
    <w:rsid w:val="003F6414"/>
    <w:rsid w:val="003F6DED"/>
    <w:rsid w:val="004005BF"/>
    <w:rsid w:val="00407497"/>
    <w:rsid w:val="0041205A"/>
    <w:rsid w:val="004134DE"/>
    <w:rsid w:val="00414358"/>
    <w:rsid w:val="0041484C"/>
    <w:rsid w:val="00416551"/>
    <w:rsid w:val="004212C2"/>
    <w:rsid w:val="004227F7"/>
    <w:rsid w:val="004234B8"/>
    <w:rsid w:val="00423FC7"/>
    <w:rsid w:val="00424FE4"/>
    <w:rsid w:val="004265E7"/>
    <w:rsid w:val="00430DB4"/>
    <w:rsid w:val="00431525"/>
    <w:rsid w:val="00432C6C"/>
    <w:rsid w:val="00435C12"/>
    <w:rsid w:val="0044157D"/>
    <w:rsid w:val="00442697"/>
    <w:rsid w:val="004441F9"/>
    <w:rsid w:val="0044444A"/>
    <w:rsid w:val="00445E56"/>
    <w:rsid w:val="00447B7D"/>
    <w:rsid w:val="00456B44"/>
    <w:rsid w:val="00457583"/>
    <w:rsid w:val="00460780"/>
    <w:rsid w:val="00460E8C"/>
    <w:rsid w:val="00461328"/>
    <w:rsid w:val="00470F07"/>
    <w:rsid w:val="00471A50"/>
    <w:rsid w:val="004725F8"/>
    <w:rsid w:val="00472C52"/>
    <w:rsid w:val="00473E26"/>
    <w:rsid w:val="00476C3C"/>
    <w:rsid w:val="00481256"/>
    <w:rsid w:val="004834CB"/>
    <w:rsid w:val="00490491"/>
    <w:rsid w:val="0049229C"/>
    <w:rsid w:val="00492EA1"/>
    <w:rsid w:val="00493F0D"/>
    <w:rsid w:val="004971B4"/>
    <w:rsid w:val="004A0C11"/>
    <w:rsid w:val="004A3381"/>
    <w:rsid w:val="004B134B"/>
    <w:rsid w:val="004C0540"/>
    <w:rsid w:val="004C09F7"/>
    <w:rsid w:val="004C434E"/>
    <w:rsid w:val="004C7567"/>
    <w:rsid w:val="004D111A"/>
    <w:rsid w:val="004D2090"/>
    <w:rsid w:val="004F1C58"/>
    <w:rsid w:val="004F1CAF"/>
    <w:rsid w:val="004F535F"/>
    <w:rsid w:val="004F5726"/>
    <w:rsid w:val="0050525F"/>
    <w:rsid w:val="005068CF"/>
    <w:rsid w:val="00506C3E"/>
    <w:rsid w:val="00506F25"/>
    <w:rsid w:val="00512D26"/>
    <w:rsid w:val="005209FF"/>
    <w:rsid w:val="00527C13"/>
    <w:rsid w:val="00532956"/>
    <w:rsid w:val="00532D4E"/>
    <w:rsid w:val="00533862"/>
    <w:rsid w:val="00535203"/>
    <w:rsid w:val="005367BF"/>
    <w:rsid w:val="00542DA7"/>
    <w:rsid w:val="00544868"/>
    <w:rsid w:val="00545684"/>
    <w:rsid w:val="005457FA"/>
    <w:rsid w:val="00545ED1"/>
    <w:rsid w:val="005460FD"/>
    <w:rsid w:val="005535C0"/>
    <w:rsid w:val="00554A12"/>
    <w:rsid w:val="0055526F"/>
    <w:rsid w:val="005566DB"/>
    <w:rsid w:val="005621F1"/>
    <w:rsid w:val="005638EC"/>
    <w:rsid w:val="00570B34"/>
    <w:rsid w:val="005743E7"/>
    <w:rsid w:val="005776D6"/>
    <w:rsid w:val="00582D50"/>
    <w:rsid w:val="00583CAF"/>
    <w:rsid w:val="00585205"/>
    <w:rsid w:val="005862CD"/>
    <w:rsid w:val="00586EC8"/>
    <w:rsid w:val="00594B73"/>
    <w:rsid w:val="00597B06"/>
    <w:rsid w:val="005A0CB8"/>
    <w:rsid w:val="005A1098"/>
    <w:rsid w:val="005A6827"/>
    <w:rsid w:val="005A7AFC"/>
    <w:rsid w:val="005B1E34"/>
    <w:rsid w:val="005B24EF"/>
    <w:rsid w:val="005B2B80"/>
    <w:rsid w:val="005B459C"/>
    <w:rsid w:val="005B6876"/>
    <w:rsid w:val="005C0083"/>
    <w:rsid w:val="005C33D4"/>
    <w:rsid w:val="005C34C4"/>
    <w:rsid w:val="005C34CE"/>
    <w:rsid w:val="005C4CFE"/>
    <w:rsid w:val="005C55BF"/>
    <w:rsid w:val="005C65DF"/>
    <w:rsid w:val="005C6764"/>
    <w:rsid w:val="005D5391"/>
    <w:rsid w:val="005E025B"/>
    <w:rsid w:val="005E0795"/>
    <w:rsid w:val="005E0E6C"/>
    <w:rsid w:val="005E41EC"/>
    <w:rsid w:val="005F29C7"/>
    <w:rsid w:val="005F2F85"/>
    <w:rsid w:val="006011C4"/>
    <w:rsid w:val="00604931"/>
    <w:rsid w:val="006077C1"/>
    <w:rsid w:val="00607E7F"/>
    <w:rsid w:val="00613B5F"/>
    <w:rsid w:val="00613E78"/>
    <w:rsid w:val="00614882"/>
    <w:rsid w:val="00614F34"/>
    <w:rsid w:val="00615336"/>
    <w:rsid w:val="00615778"/>
    <w:rsid w:val="00615EDE"/>
    <w:rsid w:val="00617F62"/>
    <w:rsid w:val="00620D07"/>
    <w:rsid w:val="0062184E"/>
    <w:rsid w:val="00622C79"/>
    <w:rsid w:val="00630ECF"/>
    <w:rsid w:val="006329D8"/>
    <w:rsid w:val="00635597"/>
    <w:rsid w:val="0063630C"/>
    <w:rsid w:val="00637072"/>
    <w:rsid w:val="0064157A"/>
    <w:rsid w:val="0064259B"/>
    <w:rsid w:val="0064288F"/>
    <w:rsid w:val="00643014"/>
    <w:rsid w:val="0064389E"/>
    <w:rsid w:val="00646399"/>
    <w:rsid w:val="00652A28"/>
    <w:rsid w:val="006532C2"/>
    <w:rsid w:val="00656C23"/>
    <w:rsid w:val="00660663"/>
    <w:rsid w:val="0066292C"/>
    <w:rsid w:val="00663788"/>
    <w:rsid w:val="00666B71"/>
    <w:rsid w:val="00670F07"/>
    <w:rsid w:val="0067180F"/>
    <w:rsid w:val="00672375"/>
    <w:rsid w:val="00674255"/>
    <w:rsid w:val="00676A2B"/>
    <w:rsid w:val="006774F1"/>
    <w:rsid w:val="00677728"/>
    <w:rsid w:val="00683B22"/>
    <w:rsid w:val="006846F8"/>
    <w:rsid w:val="00684F9E"/>
    <w:rsid w:val="0068793F"/>
    <w:rsid w:val="00690257"/>
    <w:rsid w:val="006902D1"/>
    <w:rsid w:val="00693B3D"/>
    <w:rsid w:val="00695FE4"/>
    <w:rsid w:val="006A186F"/>
    <w:rsid w:val="006A6BC5"/>
    <w:rsid w:val="006A71E1"/>
    <w:rsid w:val="006A77C1"/>
    <w:rsid w:val="006B6043"/>
    <w:rsid w:val="006B64EF"/>
    <w:rsid w:val="006B74CD"/>
    <w:rsid w:val="006C1372"/>
    <w:rsid w:val="006C162B"/>
    <w:rsid w:val="006C16DB"/>
    <w:rsid w:val="006C3947"/>
    <w:rsid w:val="006D0E79"/>
    <w:rsid w:val="006D612C"/>
    <w:rsid w:val="006E134F"/>
    <w:rsid w:val="006E438C"/>
    <w:rsid w:val="006E5938"/>
    <w:rsid w:val="006F0E07"/>
    <w:rsid w:val="006F1458"/>
    <w:rsid w:val="006F1848"/>
    <w:rsid w:val="006F39C7"/>
    <w:rsid w:val="006F3AD4"/>
    <w:rsid w:val="006F493C"/>
    <w:rsid w:val="006F5391"/>
    <w:rsid w:val="006F5393"/>
    <w:rsid w:val="006F5DDE"/>
    <w:rsid w:val="006F7C9F"/>
    <w:rsid w:val="00701373"/>
    <w:rsid w:val="00703E25"/>
    <w:rsid w:val="00703E48"/>
    <w:rsid w:val="00712426"/>
    <w:rsid w:val="00712AA4"/>
    <w:rsid w:val="00715F21"/>
    <w:rsid w:val="007172F8"/>
    <w:rsid w:val="00723E6D"/>
    <w:rsid w:val="00730D35"/>
    <w:rsid w:val="00730D73"/>
    <w:rsid w:val="00735692"/>
    <w:rsid w:val="00735E4F"/>
    <w:rsid w:val="00740679"/>
    <w:rsid w:val="0075129F"/>
    <w:rsid w:val="00753C71"/>
    <w:rsid w:val="00761C62"/>
    <w:rsid w:val="00761DE2"/>
    <w:rsid w:val="00761E7E"/>
    <w:rsid w:val="00767544"/>
    <w:rsid w:val="00767891"/>
    <w:rsid w:val="0077288C"/>
    <w:rsid w:val="00774A57"/>
    <w:rsid w:val="00774DF8"/>
    <w:rsid w:val="007761DB"/>
    <w:rsid w:val="0077793E"/>
    <w:rsid w:val="00780A46"/>
    <w:rsid w:val="00785146"/>
    <w:rsid w:val="00785F42"/>
    <w:rsid w:val="00787B56"/>
    <w:rsid w:val="00790221"/>
    <w:rsid w:val="00791364"/>
    <w:rsid w:val="00792B72"/>
    <w:rsid w:val="00793B00"/>
    <w:rsid w:val="00793C6A"/>
    <w:rsid w:val="007942FD"/>
    <w:rsid w:val="00796FCE"/>
    <w:rsid w:val="007A5120"/>
    <w:rsid w:val="007A5C4C"/>
    <w:rsid w:val="007A7872"/>
    <w:rsid w:val="007A7938"/>
    <w:rsid w:val="007B4BB7"/>
    <w:rsid w:val="007C04FB"/>
    <w:rsid w:val="007D12AC"/>
    <w:rsid w:val="007D4D12"/>
    <w:rsid w:val="007D5269"/>
    <w:rsid w:val="007D7D8B"/>
    <w:rsid w:val="007E13BD"/>
    <w:rsid w:val="007E17B0"/>
    <w:rsid w:val="007E4CDD"/>
    <w:rsid w:val="007E5E2C"/>
    <w:rsid w:val="007F29E2"/>
    <w:rsid w:val="007F5C77"/>
    <w:rsid w:val="007F7D49"/>
    <w:rsid w:val="0080531D"/>
    <w:rsid w:val="00806255"/>
    <w:rsid w:val="008075F1"/>
    <w:rsid w:val="00807AB4"/>
    <w:rsid w:val="008116A1"/>
    <w:rsid w:val="00812F8F"/>
    <w:rsid w:val="00813BEC"/>
    <w:rsid w:val="008146BB"/>
    <w:rsid w:val="00815828"/>
    <w:rsid w:val="00815A5F"/>
    <w:rsid w:val="00817E94"/>
    <w:rsid w:val="00820508"/>
    <w:rsid w:val="00820CD2"/>
    <w:rsid w:val="008261C2"/>
    <w:rsid w:val="008369BC"/>
    <w:rsid w:val="008372B4"/>
    <w:rsid w:val="0083749C"/>
    <w:rsid w:val="0083763D"/>
    <w:rsid w:val="00837F06"/>
    <w:rsid w:val="00840D3B"/>
    <w:rsid w:val="00841D81"/>
    <w:rsid w:val="00850413"/>
    <w:rsid w:val="008504C6"/>
    <w:rsid w:val="00855EED"/>
    <w:rsid w:val="008623DB"/>
    <w:rsid w:val="00862D6E"/>
    <w:rsid w:val="00863AD8"/>
    <w:rsid w:val="00863EB8"/>
    <w:rsid w:val="008647AA"/>
    <w:rsid w:val="00866AFC"/>
    <w:rsid w:val="00866EEB"/>
    <w:rsid w:val="00867290"/>
    <w:rsid w:val="00867D83"/>
    <w:rsid w:val="00867EA3"/>
    <w:rsid w:val="008741BC"/>
    <w:rsid w:val="0088561F"/>
    <w:rsid w:val="00891F3F"/>
    <w:rsid w:val="00895109"/>
    <w:rsid w:val="00897D78"/>
    <w:rsid w:val="008A190D"/>
    <w:rsid w:val="008A40EC"/>
    <w:rsid w:val="008A4E8C"/>
    <w:rsid w:val="008A7AD9"/>
    <w:rsid w:val="008B11E4"/>
    <w:rsid w:val="008B2B69"/>
    <w:rsid w:val="008B5B82"/>
    <w:rsid w:val="008B68B2"/>
    <w:rsid w:val="008C14BB"/>
    <w:rsid w:val="008C383E"/>
    <w:rsid w:val="008C3EBD"/>
    <w:rsid w:val="008C3EF1"/>
    <w:rsid w:val="008D2C2F"/>
    <w:rsid w:val="008D6F1E"/>
    <w:rsid w:val="008D791F"/>
    <w:rsid w:val="008E02D5"/>
    <w:rsid w:val="008E43E6"/>
    <w:rsid w:val="008E51B1"/>
    <w:rsid w:val="008E5E3A"/>
    <w:rsid w:val="008E5FD8"/>
    <w:rsid w:val="008E7868"/>
    <w:rsid w:val="008F2181"/>
    <w:rsid w:val="008F4028"/>
    <w:rsid w:val="008F6549"/>
    <w:rsid w:val="008F72AD"/>
    <w:rsid w:val="008F773F"/>
    <w:rsid w:val="0090020F"/>
    <w:rsid w:val="009006A4"/>
    <w:rsid w:val="00901625"/>
    <w:rsid w:val="00907CC3"/>
    <w:rsid w:val="0091619F"/>
    <w:rsid w:val="00916553"/>
    <w:rsid w:val="009166C6"/>
    <w:rsid w:val="00917BC6"/>
    <w:rsid w:val="00922631"/>
    <w:rsid w:val="009235C5"/>
    <w:rsid w:val="00926C1C"/>
    <w:rsid w:val="00930729"/>
    <w:rsid w:val="00936A6D"/>
    <w:rsid w:val="00942AE7"/>
    <w:rsid w:val="00944DFC"/>
    <w:rsid w:val="00946065"/>
    <w:rsid w:val="0094649F"/>
    <w:rsid w:val="00960F36"/>
    <w:rsid w:val="00964E45"/>
    <w:rsid w:val="0096638D"/>
    <w:rsid w:val="00967318"/>
    <w:rsid w:val="00967484"/>
    <w:rsid w:val="00967F68"/>
    <w:rsid w:val="009718AF"/>
    <w:rsid w:val="00973C36"/>
    <w:rsid w:val="009830A5"/>
    <w:rsid w:val="00983342"/>
    <w:rsid w:val="00984951"/>
    <w:rsid w:val="00984A0C"/>
    <w:rsid w:val="009868E0"/>
    <w:rsid w:val="0098697F"/>
    <w:rsid w:val="0098769D"/>
    <w:rsid w:val="00991010"/>
    <w:rsid w:val="00995D3B"/>
    <w:rsid w:val="00997D0E"/>
    <w:rsid w:val="009A2786"/>
    <w:rsid w:val="009A4631"/>
    <w:rsid w:val="009A4A7C"/>
    <w:rsid w:val="009A5E98"/>
    <w:rsid w:val="009A7244"/>
    <w:rsid w:val="009B1F01"/>
    <w:rsid w:val="009B2B78"/>
    <w:rsid w:val="009B2FA4"/>
    <w:rsid w:val="009B44B5"/>
    <w:rsid w:val="009B561F"/>
    <w:rsid w:val="009B7F6D"/>
    <w:rsid w:val="009C1ED4"/>
    <w:rsid w:val="009C76A0"/>
    <w:rsid w:val="009D16C2"/>
    <w:rsid w:val="009D3DC4"/>
    <w:rsid w:val="009D4FE1"/>
    <w:rsid w:val="009D51D5"/>
    <w:rsid w:val="009D7CF4"/>
    <w:rsid w:val="009E7D66"/>
    <w:rsid w:val="009E7EC3"/>
    <w:rsid w:val="009F07F1"/>
    <w:rsid w:val="009F1DC4"/>
    <w:rsid w:val="009F2AD2"/>
    <w:rsid w:val="009F573E"/>
    <w:rsid w:val="009F730F"/>
    <w:rsid w:val="009F76E8"/>
    <w:rsid w:val="009F7B7E"/>
    <w:rsid w:val="00A01B8E"/>
    <w:rsid w:val="00A03103"/>
    <w:rsid w:val="00A03F3E"/>
    <w:rsid w:val="00A12115"/>
    <w:rsid w:val="00A20601"/>
    <w:rsid w:val="00A21054"/>
    <w:rsid w:val="00A25F70"/>
    <w:rsid w:val="00A264AB"/>
    <w:rsid w:val="00A3488C"/>
    <w:rsid w:val="00A41788"/>
    <w:rsid w:val="00A45EC5"/>
    <w:rsid w:val="00A46EA0"/>
    <w:rsid w:val="00A4740A"/>
    <w:rsid w:val="00A54491"/>
    <w:rsid w:val="00A559FD"/>
    <w:rsid w:val="00A56D72"/>
    <w:rsid w:val="00A62327"/>
    <w:rsid w:val="00A632EC"/>
    <w:rsid w:val="00A651EA"/>
    <w:rsid w:val="00A67217"/>
    <w:rsid w:val="00A67A6B"/>
    <w:rsid w:val="00A709CF"/>
    <w:rsid w:val="00A73BCE"/>
    <w:rsid w:val="00A75558"/>
    <w:rsid w:val="00A8027D"/>
    <w:rsid w:val="00A8336F"/>
    <w:rsid w:val="00A83D89"/>
    <w:rsid w:val="00A85113"/>
    <w:rsid w:val="00A87429"/>
    <w:rsid w:val="00A876F7"/>
    <w:rsid w:val="00A9214D"/>
    <w:rsid w:val="00A93D05"/>
    <w:rsid w:val="00A951AC"/>
    <w:rsid w:val="00A97F66"/>
    <w:rsid w:val="00AA106D"/>
    <w:rsid w:val="00AA30EA"/>
    <w:rsid w:val="00AB0E56"/>
    <w:rsid w:val="00AB0E83"/>
    <w:rsid w:val="00AB394B"/>
    <w:rsid w:val="00AB6E6B"/>
    <w:rsid w:val="00AC1AF6"/>
    <w:rsid w:val="00AC2A6C"/>
    <w:rsid w:val="00AC3BE4"/>
    <w:rsid w:val="00AC3EA1"/>
    <w:rsid w:val="00AC3FE7"/>
    <w:rsid w:val="00AC6DA4"/>
    <w:rsid w:val="00AD0B77"/>
    <w:rsid w:val="00AD0BEB"/>
    <w:rsid w:val="00AD235D"/>
    <w:rsid w:val="00AE0E4C"/>
    <w:rsid w:val="00AE19B4"/>
    <w:rsid w:val="00AE234C"/>
    <w:rsid w:val="00AE44CB"/>
    <w:rsid w:val="00AF55B1"/>
    <w:rsid w:val="00AF6941"/>
    <w:rsid w:val="00AF71AE"/>
    <w:rsid w:val="00B02351"/>
    <w:rsid w:val="00B02624"/>
    <w:rsid w:val="00B02A3E"/>
    <w:rsid w:val="00B04F02"/>
    <w:rsid w:val="00B057D5"/>
    <w:rsid w:val="00B07A3E"/>
    <w:rsid w:val="00B1004C"/>
    <w:rsid w:val="00B10857"/>
    <w:rsid w:val="00B13A04"/>
    <w:rsid w:val="00B14280"/>
    <w:rsid w:val="00B14D3C"/>
    <w:rsid w:val="00B16B21"/>
    <w:rsid w:val="00B2333B"/>
    <w:rsid w:val="00B23F56"/>
    <w:rsid w:val="00B268CA"/>
    <w:rsid w:val="00B27BC9"/>
    <w:rsid w:val="00B35857"/>
    <w:rsid w:val="00B3720A"/>
    <w:rsid w:val="00B37A1A"/>
    <w:rsid w:val="00B425AD"/>
    <w:rsid w:val="00B46A77"/>
    <w:rsid w:val="00B50479"/>
    <w:rsid w:val="00B60E46"/>
    <w:rsid w:val="00B6194A"/>
    <w:rsid w:val="00B629C8"/>
    <w:rsid w:val="00B65694"/>
    <w:rsid w:val="00B7190A"/>
    <w:rsid w:val="00B74E7C"/>
    <w:rsid w:val="00B7659D"/>
    <w:rsid w:val="00B77014"/>
    <w:rsid w:val="00B826B4"/>
    <w:rsid w:val="00B83CB5"/>
    <w:rsid w:val="00B8633F"/>
    <w:rsid w:val="00B87390"/>
    <w:rsid w:val="00B87F0E"/>
    <w:rsid w:val="00B9413D"/>
    <w:rsid w:val="00B95EF2"/>
    <w:rsid w:val="00BA4360"/>
    <w:rsid w:val="00BA456A"/>
    <w:rsid w:val="00BB10F8"/>
    <w:rsid w:val="00BB30C0"/>
    <w:rsid w:val="00BB45EF"/>
    <w:rsid w:val="00BC1B23"/>
    <w:rsid w:val="00BC370B"/>
    <w:rsid w:val="00BC3730"/>
    <w:rsid w:val="00BC5BC0"/>
    <w:rsid w:val="00BC6ACD"/>
    <w:rsid w:val="00BD687F"/>
    <w:rsid w:val="00BD6F5B"/>
    <w:rsid w:val="00BE03C4"/>
    <w:rsid w:val="00BE0716"/>
    <w:rsid w:val="00BF33AC"/>
    <w:rsid w:val="00BF3B51"/>
    <w:rsid w:val="00BF65E6"/>
    <w:rsid w:val="00BF6BF9"/>
    <w:rsid w:val="00BF7344"/>
    <w:rsid w:val="00C0127C"/>
    <w:rsid w:val="00C03B25"/>
    <w:rsid w:val="00C10803"/>
    <w:rsid w:val="00C14FCB"/>
    <w:rsid w:val="00C21C1D"/>
    <w:rsid w:val="00C23145"/>
    <w:rsid w:val="00C23292"/>
    <w:rsid w:val="00C31F36"/>
    <w:rsid w:val="00C33503"/>
    <w:rsid w:val="00C3403F"/>
    <w:rsid w:val="00C44FA2"/>
    <w:rsid w:val="00C47C84"/>
    <w:rsid w:val="00C536A4"/>
    <w:rsid w:val="00C56FC9"/>
    <w:rsid w:val="00C64DE9"/>
    <w:rsid w:val="00C64EE7"/>
    <w:rsid w:val="00C66494"/>
    <w:rsid w:val="00C67CEB"/>
    <w:rsid w:val="00C7119B"/>
    <w:rsid w:val="00C74516"/>
    <w:rsid w:val="00C803E7"/>
    <w:rsid w:val="00C91783"/>
    <w:rsid w:val="00C96FBD"/>
    <w:rsid w:val="00CA22A0"/>
    <w:rsid w:val="00CA2EB7"/>
    <w:rsid w:val="00CA401C"/>
    <w:rsid w:val="00CA7A4B"/>
    <w:rsid w:val="00CB1F58"/>
    <w:rsid w:val="00CB3A73"/>
    <w:rsid w:val="00CB4C37"/>
    <w:rsid w:val="00CB6D18"/>
    <w:rsid w:val="00CC15CD"/>
    <w:rsid w:val="00CC24E9"/>
    <w:rsid w:val="00CC52B9"/>
    <w:rsid w:val="00CD55A4"/>
    <w:rsid w:val="00CD5B2F"/>
    <w:rsid w:val="00CE07CB"/>
    <w:rsid w:val="00CE27CD"/>
    <w:rsid w:val="00CE4A47"/>
    <w:rsid w:val="00CE5CEB"/>
    <w:rsid w:val="00CE6C31"/>
    <w:rsid w:val="00CE7D3F"/>
    <w:rsid w:val="00CF1784"/>
    <w:rsid w:val="00CF1F1D"/>
    <w:rsid w:val="00CF26E4"/>
    <w:rsid w:val="00CF5675"/>
    <w:rsid w:val="00D01B9C"/>
    <w:rsid w:val="00D02E63"/>
    <w:rsid w:val="00D05B35"/>
    <w:rsid w:val="00D064E0"/>
    <w:rsid w:val="00D0688C"/>
    <w:rsid w:val="00D06B88"/>
    <w:rsid w:val="00D06CE5"/>
    <w:rsid w:val="00D06D44"/>
    <w:rsid w:val="00D10113"/>
    <w:rsid w:val="00D117C9"/>
    <w:rsid w:val="00D15A1A"/>
    <w:rsid w:val="00D17D86"/>
    <w:rsid w:val="00D213FE"/>
    <w:rsid w:val="00D218AF"/>
    <w:rsid w:val="00D232F8"/>
    <w:rsid w:val="00D24294"/>
    <w:rsid w:val="00D25E51"/>
    <w:rsid w:val="00D25ED4"/>
    <w:rsid w:val="00D32464"/>
    <w:rsid w:val="00D37D44"/>
    <w:rsid w:val="00D40EAD"/>
    <w:rsid w:val="00D454D7"/>
    <w:rsid w:val="00D50684"/>
    <w:rsid w:val="00D5132A"/>
    <w:rsid w:val="00D51861"/>
    <w:rsid w:val="00D51FC6"/>
    <w:rsid w:val="00D52CF8"/>
    <w:rsid w:val="00D54D7D"/>
    <w:rsid w:val="00D54EA7"/>
    <w:rsid w:val="00D562F8"/>
    <w:rsid w:val="00D56341"/>
    <w:rsid w:val="00D57C20"/>
    <w:rsid w:val="00D65B39"/>
    <w:rsid w:val="00D72763"/>
    <w:rsid w:val="00D72824"/>
    <w:rsid w:val="00D74C0C"/>
    <w:rsid w:val="00D77571"/>
    <w:rsid w:val="00D84DAE"/>
    <w:rsid w:val="00D91571"/>
    <w:rsid w:val="00D9308B"/>
    <w:rsid w:val="00D950A0"/>
    <w:rsid w:val="00D97217"/>
    <w:rsid w:val="00DA0992"/>
    <w:rsid w:val="00DA0EB0"/>
    <w:rsid w:val="00DA79DE"/>
    <w:rsid w:val="00DB3A6A"/>
    <w:rsid w:val="00DB7BDE"/>
    <w:rsid w:val="00DC4FA2"/>
    <w:rsid w:val="00DC77A4"/>
    <w:rsid w:val="00DD0E47"/>
    <w:rsid w:val="00DD1060"/>
    <w:rsid w:val="00DD25E8"/>
    <w:rsid w:val="00DD4182"/>
    <w:rsid w:val="00DD639F"/>
    <w:rsid w:val="00DD6FDC"/>
    <w:rsid w:val="00DE165B"/>
    <w:rsid w:val="00DE3575"/>
    <w:rsid w:val="00DE36BF"/>
    <w:rsid w:val="00DF7B43"/>
    <w:rsid w:val="00E016AB"/>
    <w:rsid w:val="00E023B2"/>
    <w:rsid w:val="00E04345"/>
    <w:rsid w:val="00E04E92"/>
    <w:rsid w:val="00E0561D"/>
    <w:rsid w:val="00E13FFB"/>
    <w:rsid w:val="00E14936"/>
    <w:rsid w:val="00E1523F"/>
    <w:rsid w:val="00E20271"/>
    <w:rsid w:val="00E23A4B"/>
    <w:rsid w:val="00E241F8"/>
    <w:rsid w:val="00E26C81"/>
    <w:rsid w:val="00E26E7D"/>
    <w:rsid w:val="00E27489"/>
    <w:rsid w:val="00E3172C"/>
    <w:rsid w:val="00E3590D"/>
    <w:rsid w:val="00E36FBC"/>
    <w:rsid w:val="00E37182"/>
    <w:rsid w:val="00E40700"/>
    <w:rsid w:val="00E44209"/>
    <w:rsid w:val="00E5052F"/>
    <w:rsid w:val="00E51729"/>
    <w:rsid w:val="00E51DE0"/>
    <w:rsid w:val="00E5544F"/>
    <w:rsid w:val="00E6513E"/>
    <w:rsid w:val="00E651E3"/>
    <w:rsid w:val="00E652C0"/>
    <w:rsid w:val="00E70873"/>
    <w:rsid w:val="00E7274B"/>
    <w:rsid w:val="00E74AF7"/>
    <w:rsid w:val="00E74DBF"/>
    <w:rsid w:val="00E75FF5"/>
    <w:rsid w:val="00E76DD3"/>
    <w:rsid w:val="00E779AE"/>
    <w:rsid w:val="00E833F7"/>
    <w:rsid w:val="00E84C74"/>
    <w:rsid w:val="00E855FD"/>
    <w:rsid w:val="00E85D8B"/>
    <w:rsid w:val="00E871C3"/>
    <w:rsid w:val="00E9134D"/>
    <w:rsid w:val="00E91739"/>
    <w:rsid w:val="00E95779"/>
    <w:rsid w:val="00E96914"/>
    <w:rsid w:val="00EA0D2B"/>
    <w:rsid w:val="00EA67CE"/>
    <w:rsid w:val="00EB34DD"/>
    <w:rsid w:val="00EB52B3"/>
    <w:rsid w:val="00EC13E0"/>
    <w:rsid w:val="00EC1702"/>
    <w:rsid w:val="00EC386B"/>
    <w:rsid w:val="00EC6FA3"/>
    <w:rsid w:val="00EC74F4"/>
    <w:rsid w:val="00ED442C"/>
    <w:rsid w:val="00ED6EEA"/>
    <w:rsid w:val="00EE0F42"/>
    <w:rsid w:val="00EE1EC5"/>
    <w:rsid w:val="00EE2581"/>
    <w:rsid w:val="00EE3A43"/>
    <w:rsid w:val="00EE4E3C"/>
    <w:rsid w:val="00EE685B"/>
    <w:rsid w:val="00EF1C71"/>
    <w:rsid w:val="00EF3FCD"/>
    <w:rsid w:val="00EF5913"/>
    <w:rsid w:val="00EF688A"/>
    <w:rsid w:val="00EF6A6E"/>
    <w:rsid w:val="00EF7C36"/>
    <w:rsid w:val="00F008A9"/>
    <w:rsid w:val="00F01CA8"/>
    <w:rsid w:val="00F069DE"/>
    <w:rsid w:val="00F10C04"/>
    <w:rsid w:val="00F11877"/>
    <w:rsid w:val="00F132EC"/>
    <w:rsid w:val="00F1455C"/>
    <w:rsid w:val="00F16EAD"/>
    <w:rsid w:val="00F20299"/>
    <w:rsid w:val="00F20B03"/>
    <w:rsid w:val="00F37C18"/>
    <w:rsid w:val="00F415F3"/>
    <w:rsid w:val="00F42EB3"/>
    <w:rsid w:val="00F459BB"/>
    <w:rsid w:val="00F46ACA"/>
    <w:rsid w:val="00F47B3A"/>
    <w:rsid w:val="00F5378D"/>
    <w:rsid w:val="00F56296"/>
    <w:rsid w:val="00F672F0"/>
    <w:rsid w:val="00F70AA0"/>
    <w:rsid w:val="00F75AB5"/>
    <w:rsid w:val="00F77048"/>
    <w:rsid w:val="00F82C58"/>
    <w:rsid w:val="00F8613E"/>
    <w:rsid w:val="00F90BA5"/>
    <w:rsid w:val="00F9163A"/>
    <w:rsid w:val="00F9471E"/>
    <w:rsid w:val="00FA4A1A"/>
    <w:rsid w:val="00FA60B8"/>
    <w:rsid w:val="00FA75B6"/>
    <w:rsid w:val="00FB044F"/>
    <w:rsid w:val="00FB11F1"/>
    <w:rsid w:val="00FB1960"/>
    <w:rsid w:val="00FB219E"/>
    <w:rsid w:val="00FB4297"/>
    <w:rsid w:val="00FB6028"/>
    <w:rsid w:val="00FB65F5"/>
    <w:rsid w:val="00FC2B8C"/>
    <w:rsid w:val="00FC46EC"/>
    <w:rsid w:val="00FC480C"/>
    <w:rsid w:val="00FC5591"/>
    <w:rsid w:val="00FC6158"/>
    <w:rsid w:val="00FC7293"/>
    <w:rsid w:val="00FC72FC"/>
    <w:rsid w:val="00FD21A2"/>
    <w:rsid w:val="00FD2372"/>
    <w:rsid w:val="00FD2C65"/>
    <w:rsid w:val="00FD2F4A"/>
    <w:rsid w:val="00FD2F89"/>
    <w:rsid w:val="00FD47C1"/>
    <w:rsid w:val="00FE2F0B"/>
    <w:rsid w:val="00FF3561"/>
    <w:rsid w:val="00FF4131"/>
    <w:rsid w:val="00FF4CF6"/>
    <w:rsid w:val="00FF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70B8EE4"/>
  <w15:docId w15:val="{D8CE9BF8-4E9A-4D6C-B5A5-701FE72B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6C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0056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9"/>
    <w:qFormat/>
    <w:rsid w:val="008C14BB"/>
    <w:pPr>
      <w:keepNext/>
      <w:widowControl w:val="0"/>
      <w:numPr>
        <w:ilvl w:val="3"/>
        <w:numId w:val="2"/>
      </w:numPr>
      <w:tabs>
        <w:tab w:val="left" w:pos="-2160"/>
      </w:tabs>
      <w:spacing w:after="0" w:line="240" w:lineRule="auto"/>
      <w:ind w:right="-720"/>
      <w:outlineLvl w:val="3"/>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18"/>
  </w:style>
  <w:style w:type="paragraph" w:styleId="Footer">
    <w:name w:val="footer"/>
    <w:basedOn w:val="Normal"/>
    <w:link w:val="FooterChar"/>
    <w:uiPriority w:val="99"/>
    <w:unhideWhenUsed/>
    <w:rsid w:val="0096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18"/>
  </w:style>
  <w:style w:type="table" w:styleId="TableGrid">
    <w:name w:val="Table Grid"/>
    <w:basedOn w:val="TableNormal"/>
    <w:uiPriority w:val="59"/>
    <w:rsid w:val="00967318"/>
    <w:pPr>
      <w:widowControl w:val="0"/>
      <w:spacing w:after="0" w:line="240" w:lineRule="auto"/>
    </w:pPr>
    <w:rPr>
      <w:rFonts w:ascii="Courier" w:eastAsia="Times New Roman"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967318"/>
    <w:rPr>
      <w:rFonts w:cs="Times New Roman"/>
    </w:rPr>
  </w:style>
  <w:style w:type="paragraph" w:styleId="ListParagraph">
    <w:name w:val="List Paragraph"/>
    <w:aliases w:val="TOC style"/>
    <w:basedOn w:val="Normal"/>
    <w:link w:val="ListParagraphChar"/>
    <w:uiPriority w:val="34"/>
    <w:qFormat/>
    <w:rsid w:val="00967318"/>
    <w:pPr>
      <w:spacing w:after="200" w:line="276" w:lineRule="auto"/>
      <w:ind w:left="720"/>
      <w:contextualSpacing/>
    </w:pPr>
  </w:style>
  <w:style w:type="paragraph" w:styleId="Title">
    <w:name w:val="Title"/>
    <w:basedOn w:val="Normal"/>
    <w:link w:val="TitleChar"/>
    <w:uiPriority w:val="99"/>
    <w:qFormat/>
    <w:rsid w:val="00967318"/>
    <w:pPr>
      <w:widowControl w:val="0"/>
      <w:spacing w:after="0" w:line="240" w:lineRule="auto"/>
      <w:jc w:val="center"/>
    </w:pPr>
    <w:rPr>
      <w:rFonts w:ascii="Cambria" w:eastAsia="Times New Roman" w:hAnsi="Cambria" w:cs="Times New Roman"/>
      <w:b/>
      <w:bCs/>
      <w:sz w:val="72"/>
      <w:szCs w:val="72"/>
    </w:rPr>
  </w:style>
  <w:style w:type="character" w:customStyle="1" w:styleId="TitleChar">
    <w:name w:val="Title Char"/>
    <w:basedOn w:val="DefaultParagraphFont"/>
    <w:link w:val="Title"/>
    <w:uiPriority w:val="99"/>
    <w:rsid w:val="00967318"/>
    <w:rPr>
      <w:rFonts w:ascii="Cambria" w:eastAsia="Times New Roman" w:hAnsi="Cambria" w:cs="Times New Roman"/>
      <w:b/>
      <w:bCs/>
      <w:sz w:val="72"/>
      <w:szCs w:val="72"/>
    </w:rPr>
  </w:style>
  <w:style w:type="paragraph" w:styleId="BalloonText">
    <w:name w:val="Balloon Text"/>
    <w:basedOn w:val="Normal"/>
    <w:link w:val="BalloonTextChar"/>
    <w:uiPriority w:val="99"/>
    <w:semiHidden/>
    <w:unhideWhenUsed/>
    <w:rsid w:val="008C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BB"/>
    <w:rPr>
      <w:rFonts w:ascii="Tahoma" w:hAnsi="Tahoma" w:cs="Tahoma"/>
      <w:sz w:val="16"/>
      <w:szCs w:val="16"/>
    </w:rPr>
  </w:style>
  <w:style w:type="character" w:customStyle="1" w:styleId="Heading4Char">
    <w:name w:val="Heading 4 Char"/>
    <w:basedOn w:val="DefaultParagraphFont"/>
    <w:link w:val="Heading4"/>
    <w:uiPriority w:val="99"/>
    <w:rsid w:val="008C14BB"/>
    <w:rPr>
      <w:rFonts w:ascii="Cambria" w:eastAsia="Times New Roman" w:hAnsi="Cambria" w:cs="Times New Roman"/>
      <w:b/>
      <w:bCs/>
      <w:sz w:val="28"/>
      <w:szCs w:val="28"/>
    </w:rPr>
  </w:style>
  <w:style w:type="paragraph" w:styleId="BodyTextIndent">
    <w:name w:val="Body Text Indent"/>
    <w:basedOn w:val="Normal"/>
    <w:link w:val="BodyTextIndentChar"/>
    <w:uiPriority w:val="99"/>
    <w:rsid w:val="008C14BB"/>
    <w:pPr>
      <w:widowControl w:val="0"/>
      <w:spacing w:after="0" w:line="240" w:lineRule="auto"/>
      <w:ind w:left="720" w:hanging="720"/>
    </w:pPr>
    <w:rPr>
      <w:rFonts w:ascii="Cambria" w:eastAsia="Times New Roman" w:hAnsi="Cambria" w:cs="Times New Roman"/>
      <w:szCs w:val="20"/>
    </w:rPr>
  </w:style>
  <w:style w:type="character" w:customStyle="1" w:styleId="BodyTextIndentChar">
    <w:name w:val="Body Text Indent Char"/>
    <w:basedOn w:val="DefaultParagraphFont"/>
    <w:link w:val="BodyTextIndent"/>
    <w:uiPriority w:val="99"/>
    <w:rsid w:val="008C14BB"/>
    <w:rPr>
      <w:rFonts w:ascii="Cambria" w:eastAsia="Times New Roman" w:hAnsi="Cambria" w:cs="Times New Roman"/>
      <w:szCs w:val="20"/>
    </w:rPr>
  </w:style>
  <w:style w:type="character" w:styleId="Hyperlink">
    <w:name w:val="Hyperlink"/>
    <w:basedOn w:val="DefaultParagraphFont"/>
    <w:uiPriority w:val="99"/>
    <w:rsid w:val="008C14BB"/>
    <w:rPr>
      <w:rFonts w:cs="Times New Roman"/>
      <w:color w:val="0000FF"/>
      <w:u w:val="single"/>
    </w:rPr>
  </w:style>
  <w:style w:type="paragraph" w:customStyle="1" w:styleId="Default">
    <w:name w:val="Default"/>
    <w:rsid w:val="005A10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uiPriority w:val="59"/>
    <w:rsid w:val="006F39C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FFB"/>
    <w:rPr>
      <w:color w:val="954F72" w:themeColor="followedHyperlink"/>
      <w:u w:val="single"/>
    </w:rPr>
  </w:style>
  <w:style w:type="character" w:styleId="CommentReference">
    <w:name w:val="annotation reference"/>
    <w:basedOn w:val="DefaultParagraphFont"/>
    <w:uiPriority w:val="99"/>
    <w:unhideWhenUsed/>
    <w:rsid w:val="009166C6"/>
    <w:rPr>
      <w:sz w:val="16"/>
      <w:szCs w:val="16"/>
    </w:rPr>
  </w:style>
  <w:style w:type="paragraph" w:styleId="CommentText">
    <w:name w:val="annotation text"/>
    <w:basedOn w:val="Normal"/>
    <w:link w:val="CommentTextChar"/>
    <w:uiPriority w:val="99"/>
    <w:unhideWhenUsed/>
    <w:rsid w:val="009166C6"/>
    <w:pPr>
      <w:spacing w:line="240" w:lineRule="auto"/>
    </w:pPr>
    <w:rPr>
      <w:sz w:val="20"/>
      <w:szCs w:val="20"/>
    </w:rPr>
  </w:style>
  <w:style w:type="character" w:customStyle="1" w:styleId="CommentTextChar">
    <w:name w:val="Comment Text Char"/>
    <w:basedOn w:val="DefaultParagraphFont"/>
    <w:link w:val="CommentText"/>
    <w:uiPriority w:val="99"/>
    <w:rsid w:val="009166C6"/>
    <w:rPr>
      <w:sz w:val="20"/>
      <w:szCs w:val="20"/>
    </w:rPr>
  </w:style>
  <w:style w:type="paragraph" w:styleId="CommentSubject">
    <w:name w:val="annotation subject"/>
    <w:basedOn w:val="CommentText"/>
    <w:next w:val="CommentText"/>
    <w:link w:val="CommentSubjectChar"/>
    <w:uiPriority w:val="99"/>
    <w:semiHidden/>
    <w:unhideWhenUsed/>
    <w:rsid w:val="009166C6"/>
    <w:rPr>
      <w:b/>
      <w:bCs/>
    </w:rPr>
  </w:style>
  <w:style w:type="character" w:customStyle="1" w:styleId="CommentSubjectChar">
    <w:name w:val="Comment Subject Char"/>
    <w:basedOn w:val="CommentTextChar"/>
    <w:link w:val="CommentSubject"/>
    <w:uiPriority w:val="99"/>
    <w:semiHidden/>
    <w:rsid w:val="009166C6"/>
    <w:rPr>
      <w:b/>
      <w:bCs/>
      <w:sz w:val="20"/>
      <w:szCs w:val="20"/>
    </w:rPr>
  </w:style>
  <w:style w:type="character" w:customStyle="1" w:styleId="Heading1Char">
    <w:name w:val="Heading 1 Char"/>
    <w:basedOn w:val="DefaultParagraphFont"/>
    <w:link w:val="Heading1"/>
    <w:uiPriority w:val="9"/>
    <w:rsid w:val="000546C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00561"/>
    <w:rPr>
      <w:rFonts w:asciiTheme="majorHAnsi" w:eastAsiaTheme="majorEastAsia" w:hAnsiTheme="majorHAnsi" w:cstheme="majorBidi"/>
      <w:b/>
      <w:bCs/>
      <w:color w:val="4472C4" w:themeColor="accent1"/>
      <w:sz w:val="26"/>
      <w:szCs w:val="26"/>
    </w:rPr>
  </w:style>
  <w:style w:type="paragraph" w:styleId="NoSpacing">
    <w:name w:val="No Spacing"/>
    <w:uiPriority w:val="1"/>
    <w:qFormat/>
    <w:rsid w:val="00DA79DE"/>
    <w:pPr>
      <w:spacing w:after="0" w:line="240" w:lineRule="auto"/>
    </w:pPr>
  </w:style>
  <w:style w:type="paragraph" w:styleId="Revision">
    <w:name w:val="Revision"/>
    <w:hidden/>
    <w:uiPriority w:val="99"/>
    <w:semiHidden/>
    <w:rsid w:val="00B826B4"/>
    <w:pPr>
      <w:spacing w:after="0" w:line="240" w:lineRule="auto"/>
    </w:pPr>
  </w:style>
  <w:style w:type="paragraph" w:styleId="NormalWeb">
    <w:name w:val="Normal (Web)"/>
    <w:basedOn w:val="Normal"/>
    <w:uiPriority w:val="99"/>
    <w:unhideWhenUsed/>
    <w:rsid w:val="00AA30EA"/>
    <w:rPr>
      <w:rFonts w:ascii="Times New Roman" w:hAnsi="Times New Roman" w:cs="Times New Roman"/>
      <w:sz w:val="24"/>
      <w:szCs w:val="24"/>
    </w:rPr>
  </w:style>
  <w:style w:type="character" w:customStyle="1" w:styleId="ListParagraphChar">
    <w:name w:val="List Paragraph Char"/>
    <w:aliases w:val="TOC style Char"/>
    <w:basedOn w:val="DefaultParagraphFont"/>
    <w:link w:val="ListParagraph"/>
    <w:uiPriority w:val="34"/>
    <w:locked/>
    <w:rsid w:val="00E241F8"/>
  </w:style>
  <w:style w:type="character" w:customStyle="1" w:styleId="A1">
    <w:name w:val="A1"/>
    <w:uiPriority w:val="99"/>
    <w:rsid w:val="00E241F8"/>
    <w:rPr>
      <w:rFonts w:cs="Calibri"/>
      <w:color w:val="221E1F"/>
      <w:sz w:val="22"/>
      <w:szCs w:val="22"/>
    </w:rPr>
  </w:style>
  <w:style w:type="character" w:styleId="UnresolvedMention">
    <w:name w:val="Unresolved Mention"/>
    <w:basedOn w:val="DefaultParagraphFont"/>
    <w:uiPriority w:val="99"/>
    <w:semiHidden/>
    <w:unhideWhenUsed/>
    <w:rsid w:val="00E241F8"/>
    <w:rPr>
      <w:color w:val="605E5C"/>
      <w:shd w:val="clear" w:color="auto" w:fill="E1DFDD"/>
    </w:rPr>
  </w:style>
  <w:style w:type="paragraph" w:customStyle="1" w:styleId="SFNormal">
    <w:name w:val="SF_Normal"/>
    <w:basedOn w:val="Normal"/>
    <w:qFormat/>
    <w:rsid w:val="008372B4"/>
    <w:pPr>
      <w:spacing w:after="0" w:line="240" w:lineRule="auto"/>
    </w:pPr>
    <w:rPr>
      <w:rFonts w:ascii="Calibri" w:eastAsia="Times New Roman" w:hAnsi="Calibri" w:cs="Times New Roman"/>
      <w:sz w:val="24"/>
      <w:szCs w:val="24"/>
    </w:rPr>
  </w:style>
  <w:style w:type="paragraph" w:styleId="BodyText">
    <w:name w:val="Body Text"/>
    <w:basedOn w:val="Normal"/>
    <w:link w:val="BodyTextChar"/>
    <w:uiPriority w:val="99"/>
    <w:unhideWhenUsed/>
    <w:rsid w:val="009D51D5"/>
    <w:pPr>
      <w:spacing w:after="120"/>
    </w:pPr>
  </w:style>
  <w:style w:type="character" w:customStyle="1" w:styleId="BodyTextChar">
    <w:name w:val="Body Text Char"/>
    <w:basedOn w:val="DefaultParagraphFont"/>
    <w:link w:val="BodyText"/>
    <w:uiPriority w:val="99"/>
    <w:rsid w:val="009D51D5"/>
  </w:style>
  <w:style w:type="paragraph" w:customStyle="1" w:styleId="SFNormal0">
    <w:name w:val="_SF Normal"/>
    <w:basedOn w:val="Normal"/>
    <w:link w:val="SFNormalChar"/>
    <w:rsid w:val="00E7274B"/>
    <w:pPr>
      <w:tabs>
        <w:tab w:val="left" w:pos="1980"/>
      </w:tabs>
      <w:spacing w:after="0" w:line="240" w:lineRule="auto"/>
      <w:ind w:right="360"/>
    </w:pPr>
    <w:rPr>
      <w:rFonts w:ascii="Calibri" w:eastAsia="Times New Roman" w:hAnsi="Calibri" w:cs="Times New Roman"/>
      <w:szCs w:val="24"/>
    </w:rPr>
  </w:style>
  <w:style w:type="character" w:customStyle="1" w:styleId="SFNormalChar">
    <w:name w:val="_SF Normal Char"/>
    <w:link w:val="SFNormal0"/>
    <w:rsid w:val="00E7274B"/>
    <w:rPr>
      <w:rFonts w:ascii="Calibri" w:eastAsia="Times New Roman" w:hAnsi="Calibri" w:cs="Times New Roman"/>
      <w:szCs w:val="24"/>
    </w:rPr>
  </w:style>
  <w:style w:type="paragraph" w:customStyle="1" w:styleId="BulletH2CheckMark">
    <w:name w:val="Bullet H 2 Check Mark"/>
    <w:basedOn w:val="Normal"/>
    <w:rsid w:val="00E7274B"/>
    <w:pPr>
      <w:numPr>
        <w:numId w:val="40"/>
      </w:numPr>
      <w:tabs>
        <w:tab w:val="clear" w:pos="720"/>
        <w:tab w:val="left" w:pos="900"/>
      </w:tabs>
      <w:spacing w:after="0" w:line="240" w:lineRule="auto"/>
      <w:ind w:left="900" w:hanging="540"/>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6418">
      <w:bodyDiv w:val="1"/>
      <w:marLeft w:val="0"/>
      <w:marRight w:val="0"/>
      <w:marTop w:val="0"/>
      <w:marBottom w:val="0"/>
      <w:divBdr>
        <w:top w:val="none" w:sz="0" w:space="0" w:color="auto"/>
        <w:left w:val="none" w:sz="0" w:space="0" w:color="auto"/>
        <w:bottom w:val="none" w:sz="0" w:space="0" w:color="auto"/>
        <w:right w:val="none" w:sz="0" w:space="0" w:color="auto"/>
      </w:divBdr>
    </w:div>
    <w:div w:id="1615016859">
      <w:bodyDiv w:val="1"/>
      <w:marLeft w:val="0"/>
      <w:marRight w:val="0"/>
      <w:marTop w:val="0"/>
      <w:marBottom w:val="0"/>
      <w:divBdr>
        <w:top w:val="none" w:sz="0" w:space="0" w:color="auto"/>
        <w:left w:val="none" w:sz="0" w:space="0" w:color="auto"/>
        <w:bottom w:val="none" w:sz="0" w:space="0" w:color="auto"/>
        <w:right w:val="none" w:sz="0" w:space="0" w:color="auto"/>
      </w:divBdr>
    </w:div>
    <w:div w:id="17314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gov/olmstead/mn-olmstead-plan/" TargetMode="External"/><Relationship Id="rId18" Type="http://schemas.openxmlformats.org/officeDocument/2006/relationships/hyperlink" Target="https://www.revisor.mn.gov/rules/4900.0010/" TargetMode="External"/><Relationship Id="rId26"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39" Type="http://schemas.openxmlformats.org/officeDocument/2006/relationships/hyperlink" Target="https://www.mnhousing.gov/get/MHFA_1019627" TargetMode="External"/><Relationship Id="rId3" Type="http://schemas.openxmlformats.org/officeDocument/2006/relationships/styles" Target="styles.xml"/><Relationship Id="rId21" Type="http://schemas.openxmlformats.org/officeDocument/2006/relationships/hyperlink" Target="mailto:deran.cadotte@state.mn.us" TargetMode="External"/><Relationship Id="rId34" Type="http://schemas.openxmlformats.org/officeDocument/2006/relationships/hyperlink" Target="https://www.mnhousing.gov/content/published/api/v1.1/assets/CONTDA0F5F2A739346EB918DCF9E4FE78501/native?cb=_cache_138e&amp;channelToken=294436b7dd6c4570988cae88f0ee7c90&amp;download=false" TargetMode="External"/><Relationship Id="rId42"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ch.mn.gov/definition-housing-racial-and-health-justice-people-experiencing-homelessness-final-june-10-2022" TargetMode="External"/><Relationship Id="rId17" Type="http://schemas.openxmlformats.org/officeDocument/2006/relationships/hyperlink" Target="https://www.revisor.mn.gov/rules/4900.0010/" TargetMode="External"/><Relationship Id="rId25" Type="http://schemas.openxmlformats.org/officeDocument/2006/relationships/hyperlink" Target="https://www.revisor.mn.gov/rules/4900.3767/" TargetMode="External"/><Relationship Id="rId33" Type="http://schemas.openxmlformats.org/officeDocument/2006/relationships/hyperlink" Target="https://www.mnhousing.gov/content/published/api/v1.1/assets/CONTB22F750B26C84C868C454EB767C370B5/native?cb=_cache_138e&amp;channelToken=294436b7dd6c4570988cae88f0ee7c90&amp;download=false" TargetMode="External"/><Relationship Id="rId38" Type="http://schemas.openxmlformats.org/officeDocument/2006/relationships/hyperlink" Target="https://www.revisor.mn.gov/statutes/cite/13.37"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evisor.mn.gov/statutes/cite/462A.03" TargetMode="External"/><Relationship Id="rId20"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29" Type="http://schemas.openxmlformats.org/officeDocument/2006/relationships/hyperlink" Target="https://www.revisor.mn.gov/rules/4900/full" TargetMode="External"/><Relationship Id="rId41" Type="http://schemas.openxmlformats.org/officeDocument/2006/relationships/hyperlink" Target="https://static1.squarespace.com/static/5e163f4f3411163c1a7fdc95/t/5e18dda142b2a7568149811e/1578687906222/HMIS-ROI_10-01-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rules/4900.3769/" TargetMode="External"/><Relationship Id="rId24" Type="http://schemas.openxmlformats.org/officeDocument/2006/relationships/hyperlink" Target="https://www.revisor.mn.gov/rules/4900.3763/" TargetMode="External"/><Relationship Id="rId32" Type="http://schemas.openxmlformats.org/officeDocument/2006/relationships/hyperlink" Target="https://www.mnhousing.gov/content/published/api/v1.1/assets/CONT107C25BAA1A14D6A86BCA15D4EA1A89B/native?cb=_cache_138e&amp;channelToken=294436b7dd6c4570988cae88f0ee7c90&amp;download=false" TargetMode="External"/><Relationship Id="rId37" Type="http://schemas.openxmlformats.org/officeDocument/2006/relationships/hyperlink" Target="https://www.revisor.mn.gov/statutes/cite/13.599" TargetMode="External"/><Relationship Id="rId40" Type="http://schemas.openxmlformats.org/officeDocument/2006/relationships/hyperlink" Target="https://mblsportal.sos.state.mn.us/Business/Search" TargetMode="External"/><Relationship Id="rId45" Type="http://schemas.openxmlformats.org/officeDocument/2006/relationships/hyperlink" Target="https://www.mnhousing.gov/rental-housing/grant-programs/grant-opportunities.html" TargetMode="External"/><Relationship Id="rId5" Type="http://schemas.openxmlformats.org/officeDocument/2006/relationships/webSettings" Target="webSettings.xml"/><Relationship Id="rId15" Type="http://schemas.openxmlformats.org/officeDocument/2006/relationships/hyperlink" Target="http://www.mnhousing.gov/get/MHFA_006222" TargetMode="External"/><Relationship Id="rId23" Type="http://schemas.openxmlformats.org/officeDocument/2006/relationships/hyperlink" Target="https://www.revisor.mn.gov/statutes/cite/462A.201" TargetMode="External"/><Relationship Id="rId28" Type="http://schemas.openxmlformats.org/officeDocument/2006/relationships/hyperlink" Target="https://www.revisor.mn.gov/statutes/cite/462A.201" TargetMode="External"/><Relationship Id="rId36" Type="http://schemas.openxmlformats.org/officeDocument/2006/relationships/hyperlink" Target="http://www.mnhousing.gov/get/MHFA_1014611" TargetMode="External"/><Relationship Id="rId49" Type="http://schemas.openxmlformats.org/officeDocument/2006/relationships/fontTable" Target="fontTable.xml"/><Relationship Id="rId10" Type="http://schemas.openxmlformats.org/officeDocument/2006/relationships/hyperlink" Target="https://www.revisor.mn.gov/rules/4900.3760/" TargetMode="External"/><Relationship Id="rId19" Type="http://schemas.openxmlformats.org/officeDocument/2006/relationships/hyperlink" Target="https://www.revisor.mn.gov/statutes/cite/462A.03" TargetMode="External"/><Relationship Id="rId31" Type="http://schemas.openxmlformats.org/officeDocument/2006/relationships/hyperlink" Target="https://attendee.gotowebinar.com/register/5010916920830289495" TargetMode="External"/><Relationship Id="rId44" Type="http://schemas.openxmlformats.org/officeDocument/2006/relationships/hyperlink" Target="mailto:erin.menne@state.mn.us" TargetMode="External"/><Relationship Id="rId4" Type="http://schemas.openxmlformats.org/officeDocument/2006/relationships/settings" Target="settings.xml"/><Relationship Id="rId9" Type="http://schemas.openxmlformats.org/officeDocument/2006/relationships/hyperlink" Target="https://www.revisor.mn.gov/statutes/cite/462A.201" TargetMode="External"/><Relationship Id="rId14" Type="http://schemas.openxmlformats.org/officeDocument/2006/relationships/hyperlink" Target="https://www.mnhousing.gov/rental-housing/grant-programs/active-funding/htf.html" TargetMode="External"/><Relationship Id="rId22"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27" Type="http://schemas.openxmlformats.org/officeDocument/2006/relationships/hyperlink" Target="https://www.mnhousing.gov/content/published/api/v1.1/assets/CONTF986FCF74A454298ACCAA8F213E8D52C/native?cb=_cache_138e&amp;channelToken=294436b7dd6c4570988cae88f0ee7c90&amp;download=false" TargetMode="External"/><Relationship Id="rId30" Type="http://schemas.openxmlformats.org/officeDocument/2006/relationships/hyperlink" Target="mailto:deran.cadotte@state.mn.us" TargetMode="External"/><Relationship Id="rId35" Type="http://schemas.openxmlformats.org/officeDocument/2006/relationships/hyperlink" Target="https://www.mnhousing.gov/content/published/api/v1.1/assets/CONTF74603C503AC4A38BC9AE973C040A2FF/native?cb=_cache_138e&amp;channelToken=294436b7dd6c4570988cae88f0ee7c90&amp;download=false" TargetMode="External"/><Relationship Id="rId43" Type="http://schemas.openxmlformats.org/officeDocument/2006/relationships/hyperlink" Target="https://www.revisor.mn.gov/statutes/?id=201.162" TargetMode="External"/><Relationship Id="rId48" Type="http://schemas.openxmlformats.org/officeDocument/2006/relationships/footer" Target="footer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2B58-59BD-4D15-8A63-3BE381C5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Larson</dc:creator>
  <cp:keywords/>
  <dc:description/>
  <cp:lastModifiedBy>Hirsch, Katherine (MHFA)</cp:lastModifiedBy>
  <cp:revision>13</cp:revision>
  <cp:lastPrinted>2019-04-10T21:20:00Z</cp:lastPrinted>
  <dcterms:created xsi:type="dcterms:W3CDTF">2023-04-04T15:51:00Z</dcterms:created>
  <dcterms:modified xsi:type="dcterms:W3CDTF">2023-05-22T20:04:00Z</dcterms:modified>
</cp:coreProperties>
</file>